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5D" w:rsidRDefault="00DB3982" w:rsidP="00D9021D">
      <w:pPr>
        <w:spacing w:line="360" w:lineRule="auto"/>
        <w:jc w:val="center"/>
        <w:rPr>
          <w:rFonts w:hAnsi="宋体"/>
          <w:b/>
          <w:sz w:val="28"/>
          <w:szCs w:val="28"/>
        </w:rPr>
      </w:pPr>
      <w:r>
        <w:rPr>
          <w:rFonts w:hAnsi="宋体" w:hint="eastAsia"/>
          <w:b/>
          <w:sz w:val="28"/>
          <w:szCs w:val="28"/>
        </w:rPr>
        <w:t>沂水县恒盛机械有限公司年产</w:t>
      </w:r>
      <w:r>
        <w:rPr>
          <w:rFonts w:hAnsi="宋体" w:hint="eastAsia"/>
          <w:b/>
          <w:sz w:val="28"/>
          <w:szCs w:val="28"/>
        </w:rPr>
        <w:t>10</w:t>
      </w:r>
      <w:r>
        <w:rPr>
          <w:rFonts w:hAnsi="宋体" w:hint="eastAsia"/>
          <w:b/>
          <w:sz w:val="28"/>
          <w:szCs w:val="28"/>
        </w:rPr>
        <w:t>万台液压油缸（非汽车配件）项目</w:t>
      </w:r>
    </w:p>
    <w:p w:rsidR="00E26004" w:rsidRPr="00D9021D" w:rsidRDefault="00AF728D" w:rsidP="00D9021D">
      <w:pPr>
        <w:spacing w:line="360" w:lineRule="auto"/>
        <w:jc w:val="center"/>
        <w:rPr>
          <w:rFonts w:hAnsi="宋体"/>
          <w:b/>
          <w:sz w:val="28"/>
          <w:szCs w:val="28"/>
        </w:rPr>
      </w:pPr>
      <w:r>
        <w:rPr>
          <w:rFonts w:hAnsi="宋体"/>
          <w:b/>
          <w:bCs/>
          <w:kern w:val="0"/>
          <w:sz w:val="28"/>
          <w:szCs w:val="28"/>
        </w:rPr>
        <w:t>竣工环境保护验收意见</w:t>
      </w:r>
    </w:p>
    <w:p w:rsidR="00E26004" w:rsidRDefault="00AF728D" w:rsidP="002B35C7">
      <w:pPr>
        <w:spacing w:line="460" w:lineRule="exact"/>
        <w:ind w:firstLineChars="200" w:firstLine="480"/>
        <w:rPr>
          <w:b/>
          <w:sz w:val="28"/>
          <w:szCs w:val="28"/>
        </w:rPr>
      </w:pPr>
      <w:r>
        <w:rPr>
          <w:bCs/>
          <w:kern w:val="0"/>
          <w:sz w:val="24"/>
        </w:rPr>
        <w:t>201</w:t>
      </w:r>
      <w:r w:rsidR="0020175D">
        <w:rPr>
          <w:rFonts w:hint="eastAsia"/>
          <w:bCs/>
          <w:kern w:val="0"/>
          <w:sz w:val="24"/>
        </w:rPr>
        <w:t>9</w:t>
      </w:r>
      <w:r>
        <w:rPr>
          <w:rFonts w:hAnsi="宋体"/>
          <w:bCs/>
          <w:kern w:val="0"/>
          <w:sz w:val="24"/>
        </w:rPr>
        <w:t>年</w:t>
      </w:r>
      <w:r w:rsidR="00DB3982">
        <w:rPr>
          <w:rFonts w:hAnsi="宋体" w:hint="eastAsia"/>
          <w:bCs/>
          <w:kern w:val="0"/>
          <w:sz w:val="24"/>
        </w:rPr>
        <w:t>9</w:t>
      </w:r>
      <w:r>
        <w:rPr>
          <w:rFonts w:hAnsi="宋体"/>
          <w:bCs/>
          <w:kern w:val="0"/>
          <w:sz w:val="24"/>
        </w:rPr>
        <w:t>月</w:t>
      </w:r>
      <w:r w:rsidR="00DB3982">
        <w:rPr>
          <w:rFonts w:hAnsi="宋体" w:hint="eastAsia"/>
          <w:bCs/>
          <w:kern w:val="0"/>
          <w:sz w:val="24"/>
        </w:rPr>
        <w:t>21</w:t>
      </w:r>
      <w:r>
        <w:rPr>
          <w:rFonts w:hAnsi="宋体"/>
          <w:bCs/>
          <w:kern w:val="0"/>
          <w:sz w:val="24"/>
        </w:rPr>
        <w:t>日，</w:t>
      </w:r>
      <w:r w:rsidR="00DB3982">
        <w:rPr>
          <w:rFonts w:hint="eastAsia"/>
          <w:sz w:val="24"/>
        </w:rPr>
        <w:t>沂水县恒盛机械有限公司年产</w:t>
      </w:r>
      <w:r w:rsidR="00DB3982">
        <w:rPr>
          <w:rFonts w:hint="eastAsia"/>
          <w:sz w:val="24"/>
        </w:rPr>
        <w:t>10</w:t>
      </w:r>
      <w:r w:rsidR="00DB3982">
        <w:rPr>
          <w:rFonts w:hint="eastAsia"/>
          <w:sz w:val="24"/>
        </w:rPr>
        <w:t>万台液压油缸（非汽车配件）项目</w:t>
      </w:r>
      <w:r>
        <w:rPr>
          <w:rFonts w:hint="eastAsia"/>
          <w:sz w:val="24"/>
        </w:rPr>
        <w:t>竣工环境保护验收验收组根据</w:t>
      </w:r>
      <w:r w:rsidR="00DB3982">
        <w:rPr>
          <w:rFonts w:hint="eastAsia"/>
          <w:sz w:val="24"/>
        </w:rPr>
        <w:t>沂水县恒盛机械有限公司年产</w:t>
      </w:r>
      <w:r w:rsidR="00DB3982">
        <w:rPr>
          <w:rFonts w:hint="eastAsia"/>
          <w:sz w:val="24"/>
        </w:rPr>
        <w:t>10</w:t>
      </w:r>
      <w:r w:rsidR="00DB3982">
        <w:rPr>
          <w:rFonts w:hint="eastAsia"/>
          <w:sz w:val="24"/>
        </w:rPr>
        <w:t>万台液压油缸（非汽车配件）项目</w:t>
      </w:r>
      <w:r>
        <w:rPr>
          <w:rFonts w:hint="eastAsia"/>
          <w:sz w:val="24"/>
        </w:rPr>
        <w:t>竣工环境保护验收监测报告表并对照《建设项目竣工环境保护验收暂行办法》，严格依照国家有关法律法规、建设项目竣工环境保护验收技术规范</w:t>
      </w:r>
      <w:r>
        <w:rPr>
          <w:rFonts w:hint="eastAsia"/>
          <w:sz w:val="24"/>
        </w:rPr>
        <w:t>/</w:t>
      </w:r>
      <w:r>
        <w:rPr>
          <w:rFonts w:hint="eastAsia"/>
          <w:sz w:val="24"/>
        </w:rPr>
        <w:t>指南、本项目环境影响评价报告表和审批部门审批决定等要求对本项目进行验收，提出意见如下</w:t>
      </w:r>
      <w:r>
        <w:rPr>
          <w:rFonts w:hAnsi="宋体"/>
          <w:bCs/>
          <w:kern w:val="0"/>
          <w:sz w:val="24"/>
        </w:rPr>
        <w:t>：</w:t>
      </w:r>
    </w:p>
    <w:p w:rsidR="00E26004" w:rsidRDefault="00AF728D" w:rsidP="002B35C7">
      <w:pPr>
        <w:spacing w:line="460" w:lineRule="exact"/>
        <w:rPr>
          <w:rFonts w:hAnsi="宋体"/>
          <w:b/>
          <w:kern w:val="0"/>
          <w:sz w:val="24"/>
        </w:rPr>
      </w:pPr>
      <w:r>
        <w:rPr>
          <w:rFonts w:hAnsi="宋体" w:hint="eastAsia"/>
          <w:b/>
          <w:kern w:val="0"/>
          <w:sz w:val="24"/>
        </w:rPr>
        <w:t>一、建设项目基本情况</w:t>
      </w:r>
    </w:p>
    <w:p w:rsidR="00E26004" w:rsidRDefault="00AF728D" w:rsidP="002B35C7">
      <w:pPr>
        <w:spacing w:line="460" w:lineRule="exact"/>
        <w:rPr>
          <w:rFonts w:hAnsi="宋体"/>
          <w:b/>
          <w:kern w:val="0"/>
          <w:sz w:val="24"/>
        </w:rPr>
      </w:pPr>
      <w:r>
        <w:rPr>
          <w:rFonts w:hAnsi="宋体" w:hint="eastAsia"/>
          <w:b/>
          <w:kern w:val="0"/>
          <w:sz w:val="24"/>
        </w:rPr>
        <w:t>（一）</w:t>
      </w:r>
      <w:r>
        <w:rPr>
          <w:rFonts w:hAnsi="宋体"/>
          <w:b/>
          <w:kern w:val="0"/>
          <w:sz w:val="24"/>
        </w:rPr>
        <w:t>建设地点、规模、主要建设内容</w:t>
      </w:r>
    </w:p>
    <w:p w:rsidR="000C68C5" w:rsidRDefault="00DB3982" w:rsidP="002B35C7">
      <w:pPr>
        <w:spacing w:line="460" w:lineRule="exact"/>
        <w:ind w:firstLineChars="200" w:firstLine="480"/>
        <w:rPr>
          <w:sz w:val="24"/>
        </w:rPr>
      </w:pPr>
      <w:r>
        <w:rPr>
          <w:rFonts w:hint="eastAsia"/>
          <w:sz w:val="24"/>
        </w:rPr>
        <w:t>沂水县恒盛机械有限公司年产</w:t>
      </w:r>
      <w:r>
        <w:rPr>
          <w:rFonts w:hint="eastAsia"/>
          <w:sz w:val="24"/>
        </w:rPr>
        <w:t>10</w:t>
      </w:r>
      <w:r>
        <w:rPr>
          <w:rFonts w:hint="eastAsia"/>
          <w:sz w:val="24"/>
        </w:rPr>
        <w:t>万台液压油缸（非汽车配件）项目</w:t>
      </w:r>
      <w:r w:rsidR="000C68C5" w:rsidRPr="00814CFE">
        <w:rPr>
          <w:rFonts w:hint="eastAsia"/>
          <w:sz w:val="24"/>
        </w:rPr>
        <w:t>，</w:t>
      </w:r>
      <w:r w:rsidRPr="00DF01C6">
        <w:rPr>
          <w:sz w:val="24"/>
        </w:rPr>
        <w:t>位于</w:t>
      </w:r>
      <w:r>
        <w:rPr>
          <w:sz w:val="24"/>
        </w:rPr>
        <w:t>沂水县经济开发区腾飞路以南、中心街以东，属于新建项目</w:t>
      </w:r>
      <w:r>
        <w:rPr>
          <w:rFonts w:hint="eastAsia"/>
          <w:sz w:val="24"/>
        </w:rPr>
        <w:t>（补办环评手续）</w:t>
      </w:r>
      <w:r w:rsidRPr="00DF01C6">
        <w:rPr>
          <w:sz w:val="24"/>
        </w:rPr>
        <w:t>。厂区</w:t>
      </w:r>
      <w:r w:rsidRPr="00DF01C6">
        <w:rPr>
          <w:kern w:val="0"/>
          <w:sz w:val="24"/>
        </w:rPr>
        <w:t>总占地面积为</w:t>
      </w:r>
      <w:r>
        <w:rPr>
          <w:rFonts w:hint="eastAsia"/>
          <w:kern w:val="0"/>
          <w:sz w:val="24"/>
        </w:rPr>
        <w:t>666</w:t>
      </w:r>
      <w:r w:rsidRPr="00DF01C6">
        <w:rPr>
          <w:kern w:val="0"/>
          <w:sz w:val="24"/>
        </w:rPr>
        <w:t>0m</w:t>
      </w:r>
      <w:r w:rsidRPr="00DF01C6">
        <w:rPr>
          <w:kern w:val="0"/>
          <w:sz w:val="24"/>
          <w:vertAlign w:val="superscript"/>
        </w:rPr>
        <w:t>2</w:t>
      </w:r>
      <w:r w:rsidRPr="00DF01C6">
        <w:rPr>
          <w:kern w:val="0"/>
          <w:sz w:val="24"/>
        </w:rPr>
        <w:t>。</w:t>
      </w:r>
      <w:r w:rsidRPr="00DF01C6">
        <w:rPr>
          <w:sz w:val="24"/>
        </w:rPr>
        <w:t>主要建设内容为</w:t>
      </w:r>
      <w:r>
        <w:rPr>
          <w:rFonts w:hint="eastAsia"/>
          <w:sz w:val="24"/>
        </w:rPr>
        <w:t>液压油缸（非汽车配件）</w:t>
      </w:r>
      <w:r w:rsidRPr="00DF01C6">
        <w:rPr>
          <w:sz w:val="24"/>
        </w:rPr>
        <w:t>生产设施及配套建设辅助设施和公用工程等，本项目</w:t>
      </w:r>
      <w:r>
        <w:rPr>
          <w:rFonts w:hint="eastAsia"/>
          <w:sz w:val="24"/>
        </w:rPr>
        <w:t>投资总概算为</w:t>
      </w:r>
      <w:r>
        <w:rPr>
          <w:rFonts w:hint="eastAsia"/>
          <w:sz w:val="24"/>
        </w:rPr>
        <w:t>750</w:t>
      </w:r>
      <w:r>
        <w:rPr>
          <w:rFonts w:hint="eastAsia"/>
          <w:sz w:val="24"/>
        </w:rPr>
        <w:t>万元，其中环保投资总概算为</w:t>
      </w:r>
      <w:r>
        <w:rPr>
          <w:rFonts w:hint="eastAsia"/>
          <w:sz w:val="24"/>
        </w:rPr>
        <w:t>10</w:t>
      </w:r>
      <w:r>
        <w:rPr>
          <w:rFonts w:hint="eastAsia"/>
          <w:sz w:val="24"/>
        </w:rPr>
        <w:t>万元。实际</w:t>
      </w:r>
      <w:r w:rsidRPr="00DF01C6">
        <w:rPr>
          <w:sz w:val="24"/>
        </w:rPr>
        <w:t>总投资</w:t>
      </w:r>
      <w:r>
        <w:rPr>
          <w:rFonts w:hint="eastAsia"/>
          <w:sz w:val="24"/>
        </w:rPr>
        <w:t>750</w:t>
      </w:r>
      <w:r w:rsidRPr="00DF01C6">
        <w:rPr>
          <w:sz w:val="24"/>
        </w:rPr>
        <w:t>万元，其中环保投资</w:t>
      </w:r>
      <w:r w:rsidRPr="00DF01C6">
        <w:rPr>
          <w:sz w:val="24"/>
        </w:rPr>
        <w:t>1</w:t>
      </w:r>
      <w:r>
        <w:rPr>
          <w:rFonts w:hint="eastAsia"/>
          <w:sz w:val="24"/>
        </w:rPr>
        <w:t>5</w:t>
      </w:r>
      <w:r w:rsidRPr="00DF01C6">
        <w:rPr>
          <w:sz w:val="24"/>
        </w:rPr>
        <w:t>万元。项目</w:t>
      </w:r>
      <w:r>
        <w:rPr>
          <w:rFonts w:hint="eastAsia"/>
          <w:sz w:val="24"/>
        </w:rPr>
        <w:t>具有</w:t>
      </w:r>
      <w:r w:rsidRPr="00DF01C6">
        <w:rPr>
          <w:sz w:val="24"/>
        </w:rPr>
        <w:t>年产</w:t>
      </w:r>
      <w:r>
        <w:rPr>
          <w:rFonts w:hint="eastAsia"/>
          <w:sz w:val="24"/>
        </w:rPr>
        <w:t>10</w:t>
      </w:r>
      <w:r>
        <w:rPr>
          <w:rFonts w:hint="eastAsia"/>
          <w:sz w:val="24"/>
        </w:rPr>
        <w:t>万台液压油缸（非汽车配件）</w:t>
      </w:r>
      <w:r w:rsidRPr="00DF01C6">
        <w:rPr>
          <w:sz w:val="24"/>
        </w:rPr>
        <w:t>的生产规模。</w:t>
      </w:r>
    </w:p>
    <w:p w:rsidR="00E26004" w:rsidRDefault="00AF728D" w:rsidP="002B35C7">
      <w:pPr>
        <w:spacing w:line="460" w:lineRule="exact"/>
        <w:rPr>
          <w:rFonts w:hAnsi="宋体"/>
          <w:bCs/>
          <w:kern w:val="0"/>
          <w:sz w:val="24"/>
        </w:rPr>
      </w:pPr>
      <w:r>
        <w:rPr>
          <w:rFonts w:hAnsi="宋体" w:hint="eastAsia"/>
          <w:b/>
          <w:kern w:val="0"/>
          <w:sz w:val="24"/>
        </w:rPr>
        <w:t>（</w:t>
      </w:r>
      <w:r>
        <w:rPr>
          <w:rFonts w:hAnsi="宋体"/>
          <w:b/>
          <w:kern w:val="0"/>
          <w:sz w:val="24"/>
        </w:rPr>
        <w:t>二</w:t>
      </w:r>
      <w:r>
        <w:rPr>
          <w:rFonts w:hAnsi="宋体" w:hint="eastAsia"/>
          <w:b/>
          <w:kern w:val="0"/>
          <w:sz w:val="24"/>
        </w:rPr>
        <w:t>）</w:t>
      </w:r>
      <w:r>
        <w:rPr>
          <w:rFonts w:hAnsi="宋体"/>
          <w:b/>
          <w:kern w:val="0"/>
          <w:sz w:val="24"/>
        </w:rPr>
        <w:t>建设过程及环保审批情况</w:t>
      </w:r>
    </w:p>
    <w:p w:rsidR="00E26004" w:rsidRDefault="00DB3982" w:rsidP="002B35C7">
      <w:pPr>
        <w:spacing w:line="460" w:lineRule="exact"/>
        <w:ind w:firstLineChars="200" w:firstLine="480"/>
        <w:rPr>
          <w:rFonts w:hAnsi="宋体"/>
          <w:bCs/>
          <w:kern w:val="0"/>
          <w:sz w:val="24"/>
        </w:rPr>
      </w:pPr>
      <w:r>
        <w:rPr>
          <w:sz w:val="24"/>
        </w:rPr>
        <w:t>沂水县恒盛机械有限公司年产</w:t>
      </w:r>
      <w:r>
        <w:rPr>
          <w:sz w:val="24"/>
        </w:rPr>
        <w:t>10</w:t>
      </w:r>
      <w:r>
        <w:rPr>
          <w:sz w:val="24"/>
        </w:rPr>
        <w:t>万台液压</w:t>
      </w:r>
      <w:r w:rsidRPr="00670084">
        <w:rPr>
          <w:sz w:val="24"/>
        </w:rPr>
        <w:t>油缸（非汽车配件）项目</w:t>
      </w:r>
      <w:r>
        <w:rPr>
          <w:rFonts w:hint="eastAsia"/>
          <w:sz w:val="24"/>
        </w:rPr>
        <w:t>属于沂水县招商引资项目</w:t>
      </w:r>
      <w:r w:rsidRPr="00986D64">
        <w:rPr>
          <w:rFonts w:hint="eastAsia"/>
          <w:sz w:val="24"/>
        </w:rPr>
        <w:t>。该项目于</w:t>
      </w:r>
      <w:r w:rsidRPr="00986D64">
        <w:rPr>
          <w:sz w:val="24"/>
        </w:rPr>
        <w:t>200</w:t>
      </w:r>
      <w:r w:rsidRPr="00986D64">
        <w:rPr>
          <w:rFonts w:hint="eastAsia"/>
          <w:sz w:val="24"/>
        </w:rPr>
        <w:t>7</w:t>
      </w:r>
      <w:r w:rsidRPr="00986D64">
        <w:rPr>
          <w:sz w:val="24"/>
        </w:rPr>
        <w:t>年</w:t>
      </w:r>
      <w:r w:rsidRPr="00986D64">
        <w:rPr>
          <w:rFonts w:hint="eastAsia"/>
          <w:sz w:val="24"/>
        </w:rPr>
        <w:t>12</w:t>
      </w:r>
      <w:r w:rsidRPr="00986D64">
        <w:rPr>
          <w:sz w:val="24"/>
        </w:rPr>
        <w:t>月开工建设</w:t>
      </w:r>
      <w:r w:rsidRPr="00986D64">
        <w:rPr>
          <w:rFonts w:hint="eastAsia"/>
          <w:sz w:val="24"/>
        </w:rPr>
        <w:t>，</w:t>
      </w:r>
      <w:r w:rsidRPr="00986D64">
        <w:rPr>
          <w:sz w:val="24"/>
        </w:rPr>
        <w:t>2008</w:t>
      </w:r>
      <w:r w:rsidRPr="00986D64">
        <w:rPr>
          <w:sz w:val="24"/>
        </w:rPr>
        <w:t>年</w:t>
      </w:r>
      <w:r w:rsidRPr="00986D64">
        <w:rPr>
          <w:sz w:val="24"/>
        </w:rPr>
        <w:t>0</w:t>
      </w:r>
      <w:r w:rsidRPr="00986D64">
        <w:rPr>
          <w:rFonts w:hint="eastAsia"/>
          <w:sz w:val="24"/>
        </w:rPr>
        <w:t>8</w:t>
      </w:r>
      <w:r w:rsidRPr="00986D64">
        <w:rPr>
          <w:sz w:val="24"/>
        </w:rPr>
        <w:t>月建成投产</w:t>
      </w:r>
      <w:r w:rsidRPr="00986D64">
        <w:rPr>
          <w:rFonts w:hint="eastAsia"/>
          <w:sz w:val="24"/>
        </w:rPr>
        <w:t>，并于</w:t>
      </w:r>
      <w:r w:rsidRPr="00986D64">
        <w:rPr>
          <w:rFonts w:hint="eastAsia"/>
          <w:sz w:val="24"/>
        </w:rPr>
        <w:t>2013</w:t>
      </w:r>
      <w:r w:rsidRPr="00986D64">
        <w:rPr>
          <w:rFonts w:hint="eastAsia"/>
          <w:sz w:val="24"/>
        </w:rPr>
        <w:t>年</w:t>
      </w:r>
      <w:r w:rsidRPr="00986D64">
        <w:rPr>
          <w:rFonts w:hint="eastAsia"/>
          <w:sz w:val="24"/>
        </w:rPr>
        <w:t>8</w:t>
      </w:r>
      <w:r w:rsidRPr="00986D64">
        <w:rPr>
          <w:rFonts w:hint="eastAsia"/>
          <w:sz w:val="24"/>
        </w:rPr>
        <w:t>月</w:t>
      </w:r>
      <w:r w:rsidRPr="00986D64">
        <w:rPr>
          <w:sz w:val="24"/>
        </w:rPr>
        <w:t>委托中国海洋大学编制了《沂水县恒盛机械有限公司年产</w:t>
      </w:r>
      <w:r w:rsidRPr="00986D64">
        <w:rPr>
          <w:sz w:val="24"/>
        </w:rPr>
        <w:t>10</w:t>
      </w:r>
      <w:r w:rsidRPr="00986D64">
        <w:rPr>
          <w:sz w:val="24"/>
        </w:rPr>
        <w:t>万台液压油缸（非汽车配件）项目环境影响报告表》，</w:t>
      </w:r>
      <w:r w:rsidRPr="00986D64">
        <w:rPr>
          <w:rFonts w:hint="eastAsia"/>
          <w:sz w:val="24"/>
        </w:rPr>
        <w:t>沂水县环境保护局</w:t>
      </w:r>
      <w:r w:rsidRPr="00986D64">
        <w:rPr>
          <w:sz w:val="24"/>
        </w:rPr>
        <w:t>于</w:t>
      </w:r>
      <w:r w:rsidRPr="00986D64">
        <w:rPr>
          <w:sz w:val="24"/>
        </w:rPr>
        <w:t>2013</w:t>
      </w:r>
      <w:r w:rsidRPr="00986D64">
        <w:rPr>
          <w:sz w:val="24"/>
        </w:rPr>
        <w:t>年</w:t>
      </w:r>
      <w:r w:rsidRPr="00986D64">
        <w:rPr>
          <w:sz w:val="24"/>
        </w:rPr>
        <w:t>11</w:t>
      </w:r>
      <w:r w:rsidRPr="00986D64">
        <w:rPr>
          <w:sz w:val="24"/>
        </w:rPr>
        <w:t>月</w:t>
      </w:r>
      <w:r w:rsidRPr="00986D64">
        <w:rPr>
          <w:sz w:val="24"/>
        </w:rPr>
        <w:t>19</w:t>
      </w:r>
      <w:r w:rsidRPr="00986D64">
        <w:rPr>
          <w:sz w:val="24"/>
        </w:rPr>
        <w:t>日予以批复，批复文件号为沂环表审</w:t>
      </w:r>
      <w:r w:rsidRPr="00986D64">
        <w:rPr>
          <w:sz w:val="24"/>
        </w:rPr>
        <w:t>[2013]269</w:t>
      </w:r>
      <w:r w:rsidRPr="00986D64">
        <w:rPr>
          <w:sz w:val="24"/>
        </w:rPr>
        <w:t>号。由于本项目配套建设的环境保护设施未经验收，主体工程正式投入生产，</w:t>
      </w:r>
      <w:r w:rsidRPr="00986D64">
        <w:rPr>
          <w:rFonts w:hint="eastAsia"/>
          <w:sz w:val="24"/>
        </w:rPr>
        <w:t>沂水县环境保护局</w:t>
      </w:r>
      <w:r w:rsidRPr="00986D64">
        <w:rPr>
          <w:sz w:val="24"/>
        </w:rPr>
        <w:t>对本项目以沂环责改字</w:t>
      </w:r>
      <w:r w:rsidRPr="00986D64">
        <w:rPr>
          <w:sz w:val="24"/>
        </w:rPr>
        <w:t>[2018]243</w:t>
      </w:r>
      <w:r w:rsidRPr="00986D64">
        <w:rPr>
          <w:sz w:val="24"/>
        </w:rPr>
        <w:t>号文进行了行政处罚，该公司接到行政处罚决定书后立即停产整顿，并于及时上缴罚款</w:t>
      </w:r>
      <w:r>
        <w:rPr>
          <w:rFonts w:hint="eastAsia"/>
          <w:sz w:val="24"/>
        </w:rPr>
        <w:t>。</w:t>
      </w:r>
      <w:r w:rsidRPr="00DF01C6">
        <w:rPr>
          <w:sz w:val="24"/>
        </w:rPr>
        <w:t>受</w:t>
      </w:r>
      <w:r>
        <w:rPr>
          <w:color w:val="000000"/>
          <w:sz w:val="24"/>
        </w:rPr>
        <w:t>沂水县恒盛机械有限公司</w:t>
      </w:r>
      <w:r w:rsidRPr="00DF01C6">
        <w:rPr>
          <w:sz w:val="24"/>
        </w:rPr>
        <w:t>委托，山东君成环境检测有限公司承担其</w:t>
      </w:r>
      <w:r w:rsidRPr="007B7BD4">
        <w:rPr>
          <w:rFonts w:hint="eastAsia"/>
          <w:sz w:val="24"/>
        </w:rPr>
        <w:t>年产</w:t>
      </w:r>
      <w:r w:rsidRPr="007B7BD4">
        <w:rPr>
          <w:rFonts w:hint="eastAsia"/>
          <w:sz w:val="24"/>
        </w:rPr>
        <w:t>10</w:t>
      </w:r>
      <w:r w:rsidRPr="007B7BD4">
        <w:rPr>
          <w:rFonts w:hint="eastAsia"/>
          <w:sz w:val="24"/>
        </w:rPr>
        <w:t>万台液压油缸（非汽车配件）项目</w:t>
      </w:r>
      <w:r w:rsidRPr="00DF01C6">
        <w:rPr>
          <w:sz w:val="24"/>
        </w:rPr>
        <w:t>的环境保护验收监测工作。我公司于</w:t>
      </w:r>
      <w:r w:rsidRPr="00DF01C6">
        <w:rPr>
          <w:sz w:val="24"/>
        </w:rPr>
        <w:t>201</w:t>
      </w:r>
      <w:r>
        <w:rPr>
          <w:rFonts w:hint="eastAsia"/>
          <w:sz w:val="24"/>
        </w:rPr>
        <w:t>9</w:t>
      </w:r>
      <w:r w:rsidRPr="00DF01C6">
        <w:rPr>
          <w:sz w:val="24"/>
        </w:rPr>
        <w:t>年</w:t>
      </w:r>
      <w:r>
        <w:rPr>
          <w:rFonts w:hint="eastAsia"/>
          <w:sz w:val="24"/>
        </w:rPr>
        <w:t>7</w:t>
      </w:r>
      <w:r w:rsidRPr="00DF01C6">
        <w:rPr>
          <w:sz w:val="24"/>
        </w:rPr>
        <w:t>月</w:t>
      </w:r>
      <w:r>
        <w:rPr>
          <w:rFonts w:hint="eastAsia"/>
          <w:sz w:val="24"/>
        </w:rPr>
        <w:t>15</w:t>
      </w:r>
      <w:r w:rsidRPr="00DF01C6">
        <w:rPr>
          <w:sz w:val="24"/>
        </w:rPr>
        <w:t>日进行现场调查，搜集资料，并编制了验收监测方案。</w:t>
      </w:r>
      <w:r w:rsidRPr="00DF01C6">
        <w:rPr>
          <w:sz w:val="24"/>
        </w:rPr>
        <w:t>201</w:t>
      </w:r>
      <w:r>
        <w:rPr>
          <w:rFonts w:hint="eastAsia"/>
          <w:sz w:val="24"/>
        </w:rPr>
        <w:t>9</w:t>
      </w:r>
      <w:r w:rsidRPr="00DF01C6">
        <w:rPr>
          <w:sz w:val="24"/>
        </w:rPr>
        <w:t>年</w:t>
      </w:r>
      <w:r>
        <w:rPr>
          <w:rFonts w:hint="eastAsia"/>
          <w:sz w:val="24"/>
        </w:rPr>
        <w:t>7</w:t>
      </w:r>
      <w:r w:rsidRPr="00DF01C6">
        <w:rPr>
          <w:sz w:val="24"/>
        </w:rPr>
        <w:t>月</w:t>
      </w:r>
      <w:r w:rsidRPr="00DF01C6">
        <w:rPr>
          <w:sz w:val="24"/>
        </w:rPr>
        <w:t>1</w:t>
      </w:r>
      <w:r>
        <w:rPr>
          <w:rFonts w:hint="eastAsia"/>
          <w:sz w:val="24"/>
        </w:rPr>
        <w:t>6</w:t>
      </w:r>
      <w:r w:rsidRPr="00DF01C6">
        <w:rPr>
          <w:sz w:val="24"/>
        </w:rPr>
        <w:t>日</w:t>
      </w:r>
      <w:r w:rsidRPr="00DF01C6">
        <w:rPr>
          <w:sz w:val="24"/>
        </w:rPr>
        <w:t>~1</w:t>
      </w:r>
      <w:r>
        <w:rPr>
          <w:rFonts w:hint="eastAsia"/>
          <w:sz w:val="24"/>
        </w:rPr>
        <w:t>7</w:t>
      </w:r>
      <w:r w:rsidRPr="00DF01C6">
        <w:rPr>
          <w:sz w:val="24"/>
        </w:rPr>
        <w:t>日对</w:t>
      </w:r>
      <w:r>
        <w:rPr>
          <w:sz w:val="24"/>
        </w:rPr>
        <w:t>该项目</w:t>
      </w:r>
      <w:r w:rsidRPr="00DF01C6">
        <w:rPr>
          <w:sz w:val="24"/>
        </w:rPr>
        <w:t>进行了环境保护验收现场检测及环保检查，在此基础上编制了本验收监测报告。</w:t>
      </w:r>
      <w:r w:rsidR="00AF728D">
        <w:rPr>
          <w:rFonts w:hAnsi="宋体" w:hint="eastAsia"/>
          <w:bCs/>
          <w:color w:val="000000" w:themeColor="text1"/>
          <w:kern w:val="0"/>
          <w:sz w:val="24"/>
        </w:rPr>
        <w:t>在建设和投入调试生产的过程中，</w:t>
      </w:r>
      <w:r w:rsidR="000C68C5">
        <w:rPr>
          <w:rFonts w:hAnsi="宋体" w:hint="eastAsia"/>
          <w:bCs/>
          <w:color w:val="000000" w:themeColor="text1"/>
          <w:kern w:val="0"/>
          <w:sz w:val="24"/>
        </w:rPr>
        <w:t>并</w:t>
      </w:r>
      <w:r w:rsidR="00AF728D">
        <w:rPr>
          <w:rFonts w:hAnsi="宋体" w:hint="eastAsia"/>
          <w:bCs/>
          <w:color w:val="000000" w:themeColor="text1"/>
          <w:kern w:val="0"/>
          <w:sz w:val="24"/>
        </w:rPr>
        <w:t>无信访事件。</w:t>
      </w:r>
    </w:p>
    <w:p w:rsidR="00E26004" w:rsidRDefault="00AF728D" w:rsidP="002B35C7">
      <w:pPr>
        <w:topLinePunct/>
        <w:spacing w:line="460" w:lineRule="exact"/>
        <w:ind w:rightChars="-48" w:right="-101" w:firstLineChars="50" w:firstLine="120"/>
        <w:rPr>
          <w:rFonts w:hAnsi="宋体"/>
          <w:b/>
          <w:sz w:val="24"/>
        </w:rPr>
      </w:pPr>
      <w:r>
        <w:rPr>
          <w:rFonts w:hAnsi="宋体" w:hint="eastAsia"/>
          <w:b/>
          <w:sz w:val="24"/>
        </w:rPr>
        <w:lastRenderedPageBreak/>
        <w:t>（三）投资情况</w:t>
      </w:r>
    </w:p>
    <w:p w:rsidR="00E26004" w:rsidRDefault="00AF728D" w:rsidP="002B35C7">
      <w:pPr>
        <w:topLinePunct/>
        <w:spacing w:line="460" w:lineRule="exact"/>
        <w:ind w:rightChars="-48" w:right="-101" w:firstLineChars="200" w:firstLine="480"/>
        <w:rPr>
          <w:rFonts w:hAnsi="宋体"/>
          <w:bCs/>
          <w:kern w:val="0"/>
          <w:sz w:val="24"/>
        </w:rPr>
      </w:pPr>
      <w:r>
        <w:rPr>
          <w:rFonts w:hAnsi="宋体" w:hint="eastAsia"/>
          <w:bCs/>
          <w:kern w:val="0"/>
          <w:sz w:val="24"/>
        </w:rPr>
        <w:t>本项目</w:t>
      </w:r>
      <w:r>
        <w:rPr>
          <w:rFonts w:hAnsi="宋体"/>
          <w:bCs/>
          <w:kern w:val="0"/>
          <w:sz w:val="24"/>
        </w:rPr>
        <w:t>项目实际</w:t>
      </w:r>
      <w:r>
        <w:rPr>
          <w:rFonts w:hint="eastAsia"/>
          <w:sz w:val="24"/>
        </w:rPr>
        <w:t>总投资</w:t>
      </w:r>
      <w:r w:rsidR="00FC70C0">
        <w:rPr>
          <w:rFonts w:hint="eastAsia"/>
          <w:sz w:val="24"/>
        </w:rPr>
        <w:t>750</w:t>
      </w:r>
      <w:r>
        <w:rPr>
          <w:rFonts w:hint="eastAsia"/>
          <w:sz w:val="24"/>
        </w:rPr>
        <w:t>万元，实际环保投资</w:t>
      </w:r>
      <w:r w:rsidR="00FC70C0">
        <w:rPr>
          <w:rFonts w:hint="eastAsia"/>
          <w:sz w:val="24"/>
        </w:rPr>
        <w:t>15</w:t>
      </w:r>
      <w:r>
        <w:rPr>
          <w:rFonts w:hint="eastAsia"/>
          <w:sz w:val="24"/>
        </w:rPr>
        <w:t>万元</w:t>
      </w:r>
      <w:r w:rsidR="00C2396D">
        <w:rPr>
          <w:rFonts w:hAnsi="宋体" w:hint="eastAsia"/>
          <w:bCs/>
          <w:kern w:val="0"/>
          <w:sz w:val="24"/>
        </w:rPr>
        <w:t>，</w:t>
      </w:r>
      <w:r>
        <w:rPr>
          <w:rFonts w:hAnsi="宋体" w:hint="eastAsia"/>
          <w:bCs/>
          <w:kern w:val="0"/>
          <w:sz w:val="24"/>
        </w:rPr>
        <w:t>占总投资的</w:t>
      </w:r>
      <w:r w:rsidR="00FC70C0">
        <w:rPr>
          <w:rFonts w:hAnsi="宋体" w:hint="eastAsia"/>
          <w:bCs/>
          <w:kern w:val="0"/>
          <w:sz w:val="24"/>
        </w:rPr>
        <w:t>2.0</w:t>
      </w:r>
      <w:r>
        <w:rPr>
          <w:rFonts w:hAnsi="宋体" w:hint="eastAsia"/>
          <w:bCs/>
          <w:kern w:val="0"/>
          <w:sz w:val="24"/>
        </w:rPr>
        <w:t>%</w:t>
      </w:r>
      <w:r>
        <w:rPr>
          <w:rFonts w:hAnsi="宋体" w:hint="eastAsia"/>
          <w:bCs/>
          <w:kern w:val="0"/>
          <w:sz w:val="24"/>
        </w:rPr>
        <w:t>。</w:t>
      </w:r>
    </w:p>
    <w:p w:rsidR="00E26004" w:rsidRDefault="00AF728D" w:rsidP="002B35C7">
      <w:pPr>
        <w:topLinePunct/>
        <w:spacing w:line="460" w:lineRule="exact"/>
        <w:ind w:rightChars="-48" w:right="-101" w:firstLineChars="50" w:firstLine="120"/>
        <w:rPr>
          <w:b/>
          <w:sz w:val="24"/>
        </w:rPr>
      </w:pPr>
      <w:r>
        <w:rPr>
          <w:rFonts w:hAnsi="宋体" w:hint="eastAsia"/>
          <w:b/>
          <w:sz w:val="24"/>
        </w:rPr>
        <w:t>（四）</w:t>
      </w:r>
      <w:r>
        <w:rPr>
          <w:rFonts w:hAnsi="宋体"/>
          <w:b/>
          <w:sz w:val="24"/>
        </w:rPr>
        <w:t>验收范围</w:t>
      </w:r>
    </w:p>
    <w:p w:rsidR="00E26004" w:rsidRDefault="00AF728D" w:rsidP="002B35C7">
      <w:pPr>
        <w:topLinePunct/>
        <w:spacing w:line="460" w:lineRule="exact"/>
        <w:ind w:rightChars="-48" w:right="-101" w:firstLineChars="200" w:firstLine="480"/>
        <w:rPr>
          <w:sz w:val="24"/>
        </w:rPr>
      </w:pPr>
      <w:r>
        <w:rPr>
          <w:rFonts w:hAnsi="宋体"/>
          <w:sz w:val="24"/>
        </w:rPr>
        <w:t>本次验收范围</w:t>
      </w:r>
      <w:r>
        <w:rPr>
          <w:rFonts w:hAnsi="宋体" w:hint="eastAsia"/>
          <w:sz w:val="24"/>
        </w:rPr>
        <w:t>仅</w:t>
      </w:r>
      <w:r w:rsidR="00FC70C0" w:rsidRPr="00DF01C6">
        <w:rPr>
          <w:sz w:val="24"/>
        </w:rPr>
        <w:t>包含</w:t>
      </w:r>
      <w:r w:rsidR="00FC70C0" w:rsidRPr="007B7BD4">
        <w:rPr>
          <w:rFonts w:hint="eastAsia"/>
          <w:sz w:val="24"/>
        </w:rPr>
        <w:t>10</w:t>
      </w:r>
      <w:r w:rsidR="00FC70C0" w:rsidRPr="007B7BD4">
        <w:rPr>
          <w:rFonts w:hint="eastAsia"/>
          <w:sz w:val="24"/>
        </w:rPr>
        <w:t>万台液压油缸（非汽车配件）</w:t>
      </w:r>
      <w:r w:rsidR="00FC70C0" w:rsidRPr="00DF01C6">
        <w:rPr>
          <w:sz w:val="24"/>
        </w:rPr>
        <w:t>生产及配套建设辅助设施和公用工程等。</w:t>
      </w:r>
    </w:p>
    <w:p w:rsidR="00E26004" w:rsidRDefault="00AF728D" w:rsidP="00D9021D">
      <w:pPr>
        <w:topLinePunct/>
        <w:spacing w:line="540" w:lineRule="exact"/>
        <w:ind w:rightChars="-48" w:right="-101"/>
        <w:rPr>
          <w:rFonts w:hAnsi="宋体"/>
          <w:b/>
          <w:sz w:val="24"/>
        </w:rPr>
      </w:pPr>
      <w:r>
        <w:rPr>
          <w:rFonts w:hAnsi="宋体" w:hint="eastAsia"/>
          <w:b/>
          <w:sz w:val="24"/>
        </w:rPr>
        <w:t>二</w:t>
      </w:r>
      <w:r>
        <w:rPr>
          <w:rFonts w:hAnsi="宋体"/>
          <w:b/>
          <w:sz w:val="24"/>
        </w:rPr>
        <w:t>、工程变更情况</w:t>
      </w:r>
    </w:p>
    <w:p w:rsidR="00E413DB" w:rsidRPr="00E60E1F" w:rsidRDefault="00E413DB" w:rsidP="00D9021D">
      <w:pPr>
        <w:spacing w:line="540" w:lineRule="exact"/>
        <w:jc w:val="center"/>
        <w:rPr>
          <w:b/>
          <w:bCs/>
        </w:rPr>
      </w:pPr>
      <w:r w:rsidRPr="00E60E1F">
        <w:rPr>
          <w:b/>
          <w:bCs/>
        </w:rPr>
        <w:t>表</w:t>
      </w:r>
      <w:r>
        <w:rPr>
          <w:rFonts w:hint="eastAsia"/>
          <w:b/>
          <w:bCs/>
        </w:rPr>
        <w:t>1</w:t>
      </w:r>
      <w:r w:rsidR="00E042C7">
        <w:rPr>
          <w:b/>
          <w:bCs/>
        </w:rPr>
        <w:t xml:space="preserve"> </w:t>
      </w:r>
      <w:r w:rsidRPr="00E60E1F">
        <w:rPr>
          <w:b/>
          <w:bCs/>
        </w:rPr>
        <w:t>项目变更情况表</w:t>
      </w:r>
    </w:p>
    <w:tbl>
      <w:tblPr>
        <w:tblW w:w="8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7"/>
        <w:gridCol w:w="1096"/>
        <w:gridCol w:w="2235"/>
        <w:gridCol w:w="2301"/>
        <w:gridCol w:w="2377"/>
      </w:tblGrid>
      <w:tr w:rsidR="00FC70C0" w:rsidRPr="00FC70C0" w:rsidTr="00F8159F">
        <w:trPr>
          <w:trHeight w:hRule="exact" w:val="567"/>
          <w:jc w:val="center"/>
        </w:trPr>
        <w:tc>
          <w:tcPr>
            <w:tcW w:w="697" w:type="dxa"/>
            <w:vAlign w:val="center"/>
          </w:tcPr>
          <w:p w:rsidR="00FC70C0" w:rsidRPr="00FC70C0" w:rsidRDefault="00FC70C0" w:rsidP="00FC70C0">
            <w:pPr>
              <w:jc w:val="center"/>
              <w:rPr>
                <w:bCs/>
                <w:szCs w:val="21"/>
              </w:rPr>
            </w:pPr>
            <w:r w:rsidRPr="00FC70C0">
              <w:rPr>
                <w:bCs/>
                <w:szCs w:val="21"/>
              </w:rPr>
              <w:t>类别</w:t>
            </w:r>
          </w:p>
        </w:tc>
        <w:tc>
          <w:tcPr>
            <w:tcW w:w="1096" w:type="dxa"/>
            <w:vAlign w:val="center"/>
          </w:tcPr>
          <w:p w:rsidR="00FC70C0" w:rsidRPr="00FC70C0" w:rsidRDefault="00FC70C0" w:rsidP="00FC70C0">
            <w:pPr>
              <w:jc w:val="center"/>
              <w:rPr>
                <w:bCs/>
                <w:szCs w:val="21"/>
              </w:rPr>
            </w:pPr>
            <w:r w:rsidRPr="00FC70C0">
              <w:rPr>
                <w:bCs/>
                <w:szCs w:val="21"/>
              </w:rPr>
              <w:t>变更来源</w:t>
            </w:r>
          </w:p>
        </w:tc>
        <w:tc>
          <w:tcPr>
            <w:tcW w:w="2235" w:type="dxa"/>
            <w:vAlign w:val="center"/>
          </w:tcPr>
          <w:p w:rsidR="00FC70C0" w:rsidRPr="00FC70C0" w:rsidRDefault="00FC70C0" w:rsidP="00FC70C0">
            <w:pPr>
              <w:jc w:val="center"/>
              <w:rPr>
                <w:bCs/>
                <w:szCs w:val="21"/>
              </w:rPr>
            </w:pPr>
            <w:r w:rsidRPr="00FC70C0">
              <w:rPr>
                <w:bCs/>
                <w:szCs w:val="21"/>
              </w:rPr>
              <w:t>环评阶段</w:t>
            </w:r>
          </w:p>
        </w:tc>
        <w:tc>
          <w:tcPr>
            <w:tcW w:w="2301" w:type="dxa"/>
            <w:vAlign w:val="center"/>
          </w:tcPr>
          <w:p w:rsidR="00FC70C0" w:rsidRPr="00FC70C0" w:rsidRDefault="00FC70C0" w:rsidP="00FC70C0">
            <w:pPr>
              <w:jc w:val="center"/>
              <w:rPr>
                <w:bCs/>
                <w:szCs w:val="21"/>
              </w:rPr>
            </w:pPr>
            <w:r w:rsidRPr="00FC70C0">
              <w:rPr>
                <w:bCs/>
                <w:szCs w:val="21"/>
              </w:rPr>
              <w:t>实际运行情况</w:t>
            </w:r>
          </w:p>
        </w:tc>
        <w:tc>
          <w:tcPr>
            <w:tcW w:w="2377" w:type="dxa"/>
            <w:vAlign w:val="center"/>
          </w:tcPr>
          <w:p w:rsidR="00FC70C0" w:rsidRPr="00FC70C0" w:rsidRDefault="00FC70C0" w:rsidP="00FC70C0">
            <w:pPr>
              <w:jc w:val="center"/>
              <w:rPr>
                <w:bCs/>
                <w:szCs w:val="21"/>
              </w:rPr>
            </w:pPr>
            <w:r w:rsidRPr="00FC70C0">
              <w:rPr>
                <w:bCs/>
                <w:szCs w:val="21"/>
              </w:rPr>
              <w:t>备注</w:t>
            </w:r>
          </w:p>
        </w:tc>
      </w:tr>
      <w:tr w:rsidR="00FC70C0" w:rsidRPr="00FC70C0" w:rsidTr="00F8159F">
        <w:trPr>
          <w:trHeight w:val="982"/>
          <w:jc w:val="center"/>
        </w:trPr>
        <w:tc>
          <w:tcPr>
            <w:tcW w:w="697" w:type="dxa"/>
            <w:vMerge w:val="restart"/>
            <w:vAlign w:val="center"/>
          </w:tcPr>
          <w:p w:rsidR="00FC70C0" w:rsidRPr="00FC70C0" w:rsidRDefault="00FC70C0" w:rsidP="00FC70C0">
            <w:pPr>
              <w:jc w:val="center"/>
              <w:rPr>
                <w:bCs/>
                <w:szCs w:val="21"/>
              </w:rPr>
            </w:pPr>
            <w:r w:rsidRPr="00FC70C0">
              <w:rPr>
                <w:bCs/>
                <w:szCs w:val="21"/>
              </w:rPr>
              <w:t>基本情况</w:t>
            </w:r>
          </w:p>
        </w:tc>
        <w:tc>
          <w:tcPr>
            <w:tcW w:w="1096" w:type="dxa"/>
            <w:vAlign w:val="center"/>
          </w:tcPr>
          <w:p w:rsidR="00FC70C0" w:rsidRPr="00FC70C0" w:rsidRDefault="00FC70C0" w:rsidP="00FC70C0">
            <w:pPr>
              <w:jc w:val="center"/>
              <w:rPr>
                <w:bCs/>
                <w:szCs w:val="21"/>
              </w:rPr>
            </w:pPr>
            <w:r w:rsidRPr="00FC70C0">
              <w:rPr>
                <w:rFonts w:hint="eastAsia"/>
                <w:bCs/>
                <w:szCs w:val="21"/>
              </w:rPr>
              <w:t>设备数量</w:t>
            </w:r>
          </w:p>
        </w:tc>
        <w:tc>
          <w:tcPr>
            <w:tcW w:w="2235" w:type="dxa"/>
            <w:vAlign w:val="center"/>
          </w:tcPr>
          <w:p w:rsidR="00FC70C0" w:rsidRPr="00FC70C0" w:rsidRDefault="00FC70C0" w:rsidP="00FC70C0">
            <w:pPr>
              <w:spacing w:line="300" w:lineRule="exact"/>
              <w:rPr>
                <w:szCs w:val="21"/>
              </w:rPr>
            </w:pPr>
            <w:r w:rsidRPr="00FC70C0">
              <w:rPr>
                <w:rFonts w:hint="eastAsia"/>
                <w:szCs w:val="21"/>
              </w:rPr>
              <w:t>外圆磨床</w:t>
            </w:r>
            <w:r w:rsidRPr="00FC70C0">
              <w:rPr>
                <w:rFonts w:hint="eastAsia"/>
                <w:szCs w:val="21"/>
              </w:rPr>
              <w:t>2</w:t>
            </w:r>
            <w:r w:rsidRPr="00FC70C0">
              <w:rPr>
                <w:rFonts w:hint="eastAsia"/>
                <w:szCs w:val="21"/>
              </w:rPr>
              <w:t>台、无心磨床</w:t>
            </w:r>
            <w:r w:rsidRPr="00FC70C0">
              <w:rPr>
                <w:rFonts w:hint="eastAsia"/>
                <w:szCs w:val="21"/>
              </w:rPr>
              <w:t>0</w:t>
            </w:r>
            <w:r w:rsidRPr="00FC70C0">
              <w:rPr>
                <w:rFonts w:hint="eastAsia"/>
                <w:szCs w:val="21"/>
              </w:rPr>
              <w:t>台、摩擦焊接机</w:t>
            </w:r>
            <w:r w:rsidRPr="00FC70C0">
              <w:rPr>
                <w:rFonts w:hint="eastAsia"/>
                <w:szCs w:val="21"/>
              </w:rPr>
              <w:t>1</w:t>
            </w:r>
            <w:r w:rsidRPr="00FC70C0">
              <w:rPr>
                <w:rFonts w:hint="eastAsia"/>
                <w:szCs w:val="21"/>
              </w:rPr>
              <w:t>台、数控锯床</w:t>
            </w:r>
            <w:r w:rsidRPr="00FC70C0">
              <w:rPr>
                <w:rFonts w:hint="eastAsia"/>
                <w:szCs w:val="21"/>
              </w:rPr>
              <w:t>2</w:t>
            </w:r>
            <w:r w:rsidRPr="00FC70C0">
              <w:rPr>
                <w:rFonts w:hint="eastAsia"/>
                <w:szCs w:val="21"/>
              </w:rPr>
              <w:t>台。</w:t>
            </w:r>
          </w:p>
        </w:tc>
        <w:tc>
          <w:tcPr>
            <w:tcW w:w="2301" w:type="dxa"/>
            <w:vAlign w:val="center"/>
          </w:tcPr>
          <w:p w:rsidR="00FC70C0" w:rsidRPr="00FC70C0" w:rsidRDefault="00FC70C0" w:rsidP="00FC70C0">
            <w:pPr>
              <w:spacing w:line="300" w:lineRule="exact"/>
              <w:rPr>
                <w:szCs w:val="21"/>
              </w:rPr>
            </w:pPr>
            <w:r w:rsidRPr="00FC70C0">
              <w:rPr>
                <w:rFonts w:hint="eastAsia"/>
                <w:szCs w:val="21"/>
              </w:rPr>
              <w:t>外圆磨床</w:t>
            </w:r>
            <w:r w:rsidRPr="00FC70C0">
              <w:rPr>
                <w:rFonts w:hint="eastAsia"/>
                <w:szCs w:val="21"/>
              </w:rPr>
              <w:t>2</w:t>
            </w:r>
            <w:r w:rsidRPr="00FC70C0">
              <w:rPr>
                <w:rFonts w:hint="eastAsia"/>
                <w:szCs w:val="21"/>
              </w:rPr>
              <w:t>用</w:t>
            </w:r>
            <w:r w:rsidRPr="00FC70C0">
              <w:rPr>
                <w:rFonts w:hint="eastAsia"/>
                <w:szCs w:val="21"/>
              </w:rPr>
              <w:t>1</w:t>
            </w:r>
            <w:r w:rsidRPr="00FC70C0">
              <w:rPr>
                <w:rFonts w:hint="eastAsia"/>
                <w:szCs w:val="21"/>
              </w:rPr>
              <w:t>备、无心磨床</w:t>
            </w:r>
            <w:r w:rsidRPr="00FC70C0">
              <w:rPr>
                <w:rFonts w:hint="eastAsia"/>
                <w:szCs w:val="21"/>
              </w:rPr>
              <w:t>1</w:t>
            </w:r>
            <w:r w:rsidRPr="00FC70C0">
              <w:rPr>
                <w:rFonts w:hint="eastAsia"/>
                <w:szCs w:val="21"/>
              </w:rPr>
              <w:t>台、摩擦焊接机</w:t>
            </w:r>
            <w:r w:rsidRPr="00FC70C0">
              <w:rPr>
                <w:rFonts w:hint="eastAsia"/>
                <w:szCs w:val="21"/>
              </w:rPr>
              <w:t>0</w:t>
            </w:r>
            <w:r w:rsidRPr="00FC70C0">
              <w:rPr>
                <w:rFonts w:hint="eastAsia"/>
                <w:szCs w:val="21"/>
              </w:rPr>
              <w:t>台、数控锯床</w:t>
            </w:r>
            <w:r w:rsidRPr="00FC70C0">
              <w:rPr>
                <w:rFonts w:hint="eastAsia"/>
                <w:szCs w:val="21"/>
              </w:rPr>
              <w:t>2</w:t>
            </w:r>
            <w:r w:rsidRPr="00FC70C0">
              <w:rPr>
                <w:rFonts w:hint="eastAsia"/>
                <w:szCs w:val="21"/>
              </w:rPr>
              <w:t>用</w:t>
            </w:r>
            <w:r w:rsidRPr="00FC70C0">
              <w:rPr>
                <w:rFonts w:hint="eastAsia"/>
                <w:szCs w:val="21"/>
              </w:rPr>
              <w:t>1</w:t>
            </w:r>
            <w:r w:rsidRPr="00FC70C0">
              <w:rPr>
                <w:rFonts w:hint="eastAsia"/>
                <w:szCs w:val="21"/>
              </w:rPr>
              <w:t>备。</w:t>
            </w:r>
          </w:p>
        </w:tc>
        <w:tc>
          <w:tcPr>
            <w:tcW w:w="2377" w:type="dxa"/>
            <w:vAlign w:val="center"/>
          </w:tcPr>
          <w:p w:rsidR="00FC70C0" w:rsidRPr="00FC70C0" w:rsidRDefault="00FC70C0" w:rsidP="00FC70C0">
            <w:pPr>
              <w:spacing w:line="300" w:lineRule="exact"/>
              <w:rPr>
                <w:bCs/>
                <w:szCs w:val="21"/>
              </w:rPr>
            </w:pPr>
            <w:r w:rsidRPr="00FC70C0">
              <w:rPr>
                <w:rFonts w:hint="eastAsia"/>
                <w:bCs/>
                <w:szCs w:val="21"/>
              </w:rPr>
              <w:t>淘汰落后设备，增加辅助及备用设备，并未引起产能变化。</w:t>
            </w:r>
          </w:p>
        </w:tc>
      </w:tr>
      <w:tr w:rsidR="00FC70C0" w:rsidRPr="00FC70C0" w:rsidTr="00F8159F">
        <w:trPr>
          <w:trHeight w:val="680"/>
          <w:jc w:val="center"/>
        </w:trPr>
        <w:tc>
          <w:tcPr>
            <w:tcW w:w="697" w:type="dxa"/>
            <w:vMerge/>
            <w:vAlign w:val="center"/>
          </w:tcPr>
          <w:p w:rsidR="00FC70C0" w:rsidRPr="00FC70C0" w:rsidRDefault="00FC70C0" w:rsidP="00FC70C0">
            <w:pPr>
              <w:jc w:val="center"/>
              <w:rPr>
                <w:bCs/>
                <w:szCs w:val="21"/>
              </w:rPr>
            </w:pPr>
          </w:p>
        </w:tc>
        <w:tc>
          <w:tcPr>
            <w:tcW w:w="1096" w:type="dxa"/>
            <w:vAlign w:val="center"/>
          </w:tcPr>
          <w:p w:rsidR="00FC70C0" w:rsidRPr="00FC70C0" w:rsidRDefault="00FC70C0" w:rsidP="00FC70C0">
            <w:pPr>
              <w:jc w:val="center"/>
              <w:rPr>
                <w:bCs/>
                <w:szCs w:val="21"/>
              </w:rPr>
            </w:pPr>
            <w:r w:rsidRPr="00FC70C0">
              <w:rPr>
                <w:rFonts w:hint="eastAsia"/>
                <w:bCs/>
                <w:szCs w:val="21"/>
              </w:rPr>
              <w:t>厂区内车间位置</w:t>
            </w:r>
          </w:p>
        </w:tc>
        <w:tc>
          <w:tcPr>
            <w:tcW w:w="2235" w:type="dxa"/>
            <w:vAlign w:val="center"/>
          </w:tcPr>
          <w:p w:rsidR="00FC70C0" w:rsidRPr="00FC70C0" w:rsidRDefault="00FC70C0" w:rsidP="00FC70C0">
            <w:pPr>
              <w:spacing w:line="300" w:lineRule="exact"/>
              <w:rPr>
                <w:bCs/>
                <w:szCs w:val="21"/>
              </w:rPr>
            </w:pPr>
            <w:r w:rsidRPr="00FC70C0">
              <w:rPr>
                <w:rFonts w:hint="eastAsia"/>
                <w:bCs/>
                <w:szCs w:val="21"/>
              </w:rPr>
              <w:t>仓库位于厂区西北角；安装车间位于厂区北侧。职工宿舍位于厂区北侧。</w:t>
            </w:r>
          </w:p>
        </w:tc>
        <w:tc>
          <w:tcPr>
            <w:tcW w:w="2301" w:type="dxa"/>
            <w:vAlign w:val="center"/>
          </w:tcPr>
          <w:p w:rsidR="00FC70C0" w:rsidRPr="00FC70C0" w:rsidRDefault="00FC70C0" w:rsidP="00FC70C0">
            <w:pPr>
              <w:spacing w:line="300" w:lineRule="exact"/>
              <w:rPr>
                <w:bCs/>
                <w:szCs w:val="21"/>
              </w:rPr>
            </w:pPr>
            <w:r w:rsidRPr="00FC70C0">
              <w:rPr>
                <w:rFonts w:hint="eastAsia"/>
                <w:szCs w:val="21"/>
              </w:rPr>
              <w:t>仓库位于厂区西侧；安装车间位于厂区中间位置。职工宿舍位于厂区厂区东北侧，原安装车间位置。</w:t>
            </w:r>
          </w:p>
        </w:tc>
        <w:tc>
          <w:tcPr>
            <w:tcW w:w="2377" w:type="dxa"/>
            <w:vAlign w:val="center"/>
          </w:tcPr>
          <w:p w:rsidR="00FC70C0" w:rsidRPr="00FC70C0" w:rsidRDefault="00FC70C0" w:rsidP="00FC70C0">
            <w:pPr>
              <w:spacing w:line="300" w:lineRule="exact"/>
              <w:rPr>
                <w:bCs/>
                <w:szCs w:val="21"/>
              </w:rPr>
            </w:pPr>
            <w:r w:rsidRPr="00FC70C0">
              <w:rPr>
                <w:rFonts w:hint="eastAsia"/>
                <w:bCs/>
                <w:szCs w:val="21"/>
              </w:rPr>
              <w:t>平面布置的位置变化，并未引起周围卫生防护距离范围变动。</w:t>
            </w:r>
          </w:p>
        </w:tc>
      </w:tr>
      <w:tr w:rsidR="00FC70C0" w:rsidRPr="00FC70C0" w:rsidTr="00F8159F">
        <w:trPr>
          <w:trHeight w:hRule="exact" w:val="2268"/>
          <w:jc w:val="center"/>
        </w:trPr>
        <w:tc>
          <w:tcPr>
            <w:tcW w:w="697" w:type="dxa"/>
            <w:vMerge w:val="restart"/>
            <w:vAlign w:val="center"/>
          </w:tcPr>
          <w:p w:rsidR="00FC70C0" w:rsidRPr="00FC70C0" w:rsidRDefault="00FC70C0" w:rsidP="00FC70C0">
            <w:pPr>
              <w:jc w:val="center"/>
              <w:rPr>
                <w:bCs/>
                <w:szCs w:val="21"/>
              </w:rPr>
            </w:pPr>
            <w:r w:rsidRPr="00FC70C0">
              <w:rPr>
                <w:rFonts w:hint="eastAsia"/>
                <w:bCs/>
                <w:szCs w:val="21"/>
              </w:rPr>
              <w:t>环保工程</w:t>
            </w:r>
          </w:p>
        </w:tc>
        <w:tc>
          <w:tcPr>
            <w:tcW w:w="1096" w:type="dxa"/>
            <w:vAlign w:val="center"/>
          </w:tcPr>
          <w:p w:rsidR="00FC70C0" w:rsidRPr="00FC70C0" w:rsidRDefault="00FC70C0" w:rsidP="00FC70C0">
            <w:pPr>
              <w:jc w:val="center"/>
              <w:rPr>
                <w:bCs/>
                <w:szCs w:val="21"/>
              </w:rPr>
            </w:pPr>
            <w:r w:rsidRPr="00FC70C0">
              <w:rPr>
                <w:rFonts w:hint="eastAsia"/>
                <w:bCs/>
                <w:szCs w:val="21"/>
              </w:rPr>
              <w:t>废气处理方式</w:t>
            </w:r>
          </w:p>
        </w:tc>
        <w:tc>
          <w:tcPr>
            <w:tcW w:w="2235" w:type="dxa"/>
            <w:vAlign w:val="center"/>
          </w:tcPr>
          <w:p w:rsidR="00FC70C0" w:rsidRPr="00FC70C0" w:rsidRDefault="00FC70C0" w:rsidP="00FC70C0">
            <w:pPr>
              <w:adjustRightInd w:val="0"/>
              <w:snapToGrid w:val="0"/>
              <w:spacing w:line="300" w:lineRule="exact"/>
              <w:rPr>
                <w:szCs w:val="21"/>
              </w:rPr>
            </w:pPr>
            <w:r w:rsidRPr="00FC70C0">
              <w:rPr>
                <w:rFonts w:hint="eastAsia"/>
                <w:szCs w:val="21"/>
              </w:rPr>
              <w:t>本项目主要废气为焊接工序产生的焊接废气：采用机械通风方式将焊接废气排入大气</w:t>
            </w:r>
            <w:r w:rsidRPr="00FC70C0">
              <w:rPr>
                <w:szCs w:val="21"/>
              </w:rPr>
              <w:t>。</w:t>
            </w:r>
          </w:p>
        </w:tc>
        <w:tc>
          <w:tcPr>
            <w:tcW w:w="2301" w:type="dxa"/>
            <w:vAlign w:val="center"/>
          </w:tcPr>
          <w:p w:rsidR="00FC70C0" w:rsidRPr="00FC70C0" w:rsidRDefault="00FC70C0" w:rsidP="00FC70C0">
            <w:pPr>
              <w:adjustRightInd w:val="0"/>
              <w:snapToGrid w:val="0"/>
              <w:spacing w:line="300" w:lineRule="exact"/>
              <w:jc w:val="center"/>
              <w:rPr>
                <w:szCs w:val="21"/>
              </w:rPr>
            </w:pPr>
            <w:r w:rsidRPr="00FC70C0">
              <w:rPr>
                <w:rFonts w:hint="eastAsia"/>
                <w:szCs w:val="21"/>
              </w:rPr>
              <w:t>焊接废气经集气罩收集后，进入立式喷淋塔处理后，经</w:t>
            </w:r>
            <w:r w:rsidRPr="00FC70C0">
              <w:rPr>
                <w:rFonts w:hint="eastAsia"/>
                <w:szCs w:val="21"/>
              </w:rPr>
              <w:t>15m</w:t>
            </w:r>
            <w:r w:rsidRPr="00FC70C0">
              <w:rPr>
                <w:rFonts w:hint="eastAsia"/>
                <w:szCs w:val="21"/>
              </w:rPr>
              <w:t>高排气筒排放</w:t>
            </w:r>
            <w:r w:rsidRPr="00FC70C0">
              <w:rPr>
                <w:szCs w:val="21"/>
              </w:rPr>
              <w:t>。</w:t>
            </w:r>
          </w:p>
        </w:tc>
        <w:tc>
          <w:tcPr>
            <w:tcW w:w="2377" w:type="dxa"/>
            <w:vAlign w:val="center"/>
          </w:tcPr>
          <w:p w:rsidR="00FC70C0" w:rsidRPr="00FC70C0" w:rsidRDefault="00FC70C0" w:rsidP="00FC70C0">
            <w:pPr>
              <w:spacing w:line="300" w:lineRule="exact"/>
              <w:rPr>
                <w:bCs/>
                <w:szCs w:val="21"/>
              </w:rPr>
            </w:pPr>
            <w:r w:rsidRPr="00FC70C0">
              <w:rPr>
                <w:bCs/>
                <w:szCs w:val="21"/>
              </w:rPr>
              <w:t>新增加环保设施后，将无组织排放的焊接烟尘经</w:t>
            </w:r>
            <w:r w:rsidRPr="00FC70C0">
              <w:rPr>
                <w:rFonts w:hint="eastAsia"/>
                <w:bCs/>
                <w:szCs w:val="21"/>
              </w:rPr>
              <w:t>集气罩</w:t>
            </w:r>
            <w:r w:rsidRPr="00FC70C0">
              <w:rPr>
                <w:bCs/>
                <w:szCs w:val="21"/>
              </w:rPr>
              <w:t>收集变为有组织排放。验收检测结果表明，</w:t>
            </w:r>
            <w:r w:rsidRPr="00FC70C0">
              <w:rPr>
                <w:rFonts w:hint="eastAsia"/>
                <w:bCs/>
                <w:szCs w:val="21"/>
              </w:rPr>
              <w:t>立式喷淋塔</w:t>
            </w:r>
            <w:r w:rsidRPr="00FC70C0">
              <w:rPr>
                <w:bCs/>
                <w:szCs w:val="21"/>
              </w:rPr>
              <w:t>对车间粉尘具有很好的处理效果，不属于重大变</w:t>
            </w:r>
            <w:r w:rsidRPr="00FC70C0">
              <w:rPr>
                <w:rFonts w:hint="eastAsia"/>
                <w:bCs/>
                <w:szCs w:val="21"/>
              </w:rPr>
              <w:t>动</w:t>
            </w:r>
            <w:r w:rsidRPr="00FC70C0">
              <w:rPr>
                <w:bCs/>
                <w:szCs w:val="21"/>
              </w:rPr>
              <w:t>。</w:t>
            </w:r>
          </w:p>
        </w:tc>
      </w:tr>
      <w:tr w:rsidR="00FC70C0" w:rsidRPr="00FC70C0" w:rsidTr="00F8159F">
        <w:trPr>
          <w:trHeight w:hRule="exact" w:val="1361"/>
          <w:jc w:val="center"/>
        </w:trPr>
        <w:tc>
          <w:tcPr>
            <w:tcW w:w="697" w:type="dxa"/>
            <w:vMerge/>
            <w:vAlign w:val="center"/>
          </w:tcPr>
          <w:p w:rsidR="00FC70C0" w:rsidRPr="00FC70C0" w:rsidRDefault="00FC70C0" w:rsidP="00FC70C0">
            <w:pPr>
              <w:jc w:val="center"/>
              <w:rPr>
                <w:bCs/>
                <w:szCs w:val="21"/>
              </w:rPr>
            </w:pPr>
          </w:p>
        </w:tc>
        <w:tc>
          <w:tcPr>
            <w:tcW w:w="1096" w:type="dxa"/>
            <w:vAlign w:val="center"/>
          </w:tcPr>
          <w:p w:rsidR="00FC70C0" w:rsidRPr="00FC70C0" w:rsidRDefault="00FC70C0" w:rsidP="00FC70C0">
            <w:pPr>
              <w:jc w:val="center"/>
              <w:rPr>
                <w:rFonts w:hint="eastAsia"/>
                <w:bCs/>
                <w:szCs w:val="21"/>
              </w:rPr>
            </w:pPr>
            <w:r w:rsidRPr="00FC70C0">
              <w:rPr>
                <w:rFonts w:hint="eastAsia"/>
                <w:bCs/>
                <w:szCs w:val="21"/>
              </w:rPr>
              <w:t>废水处理方式</w:t>
            </w:r>
          </w:p>
        </w:tc>
        <w:tc>
          <w:tcPr>
            <w:tcW w:w="2235" w:type="dxa"/>
            <w:vAlign w:val="center"/>
          </w:tcPr>
          <w:p w:rsidR="00FC70C0" w:rsidRPr="00FC70C0" w:rsidRDefault="00FC70C0" w:rsidP="00FC70C0">
            <w:pPr>
              <w:adjustRightInd w:val="0"/>
              <w:snapToGrid w:val="0"/>
              <w:spacing w:line="300" w:lineRule="exact"/>
              <w:rPr>
                <w:szCs w:val="21"/>
              </w:rPr>
            </w:pPr>
            <w:r w:rsidRPr="00FC70C0">
              <w:rPr>
                <w:rFonts w:hint="eastAsia"/>
                <w:szCs w:val="21"/>
              </w:rPr>
              <w:t>生活废水经化粪池处理后进入市政污水管网，最终进入城市污水处理厂</w:t>
            </w:r>
            <w:r w:rsidRPr="00FC70C0">
              <w:rPr>
                <w:szCs w:val="21"/>
              </w:rPr>
              <w:t>。</w:t>
            </w:r>
          </w:p>
        </w:tc>
        <w:tc>
          <w:tcPr>
            <w:tcW w:w="2301" w:type="dxa"/>
            <w:vAlign w:val="center"/>
          </w:tcPr>
          <w:p w:rsidR="00FC70C0" w:rsidRPr="00FC70C0" w:rsidRDefault="00FC70C0" w:rsidP="00FC70C0">
            <w:pPr>
              <w:adjustRightInd w:val="0"/>
              <w:snapToGrid w:val="0"/>
              <w:spacing w:line="300" w:lineRule="exact"/>
              <w:jc w:val="center"/>
              <w:rPr>
                <w:szCs w:val="21"/>
              </w:rPr>
            </w:pPr>
            <w:r w:rsidRPr="00FC70C0">
              <w:rPr>
                <w:rFonts w:hint="eastAsia"/>
                <w:szCs w:val="21"/>
              </w:rPr>
              <w:t>生活废水进入化粪池，外运堆肥，不外排</w:t>
            </w:r>
          </w:p>
        </w:tc>
        <w:tc>
          <w:tcPr>
            <w:tcW w:w="2377" w:type="dxa"/>
            <w:vAlign w:val="center"/>
          </w:tcPr>
          <w:p w:rsidR="00FC70C0" w:rsidRPr="00FC70C0" w:rsidRDefault="00FC70C0" w:rsidP="00FC70C0">
            <w:pPr>
              <w:spacing w:line="300" w:lineRule="exact"/>
              <w:rPr>
                <w:bCs/>
                <w:szCs w:val="21"/>
              </w:rPr>
            </w:pPr>
            <w:r w:rsidRPr="00FC70C0">
              <w:rPr>
                <w:rFonts w:hint="eastAsia"/>
                <w:bCs/>
                <w:szCs w:val="21"/>
              </w:rPr>
              <w:t>减少了生活污水的外排。</w:t>
            </w:r>
          </w:p>
        </w:tc>
      </w:tr>
      <w:tr w:rsidR="00FC70C0" w:rsidRPr="00FC70C0" w:rsidTr="00F8159F">
        <w:trPr>
          <w:trHeight w:hRule="exact" w:val="2268"/>
          <w:jc w:val="center"/>
        </w:trPr>
        <w:tc>
          <w:tcPr>
            <w:tcW w:w="697" w:type="dxa"/>
            <w:vMerge/>
            <w:vAlign w:val="center"/>
          </w:tcPr>
          <w:p w:rsidR="00FC70C0" w:rsidRPr="00FC70C0" w:rsidRDefault="00FC70C0" w:rsidP="00FC70C0">
            <w:pPr>
              <w:jc w:val="center"/>
              <w:rPr>
                <w:bCs/>
                <w:szCs w:val="21"/>
              </w:rPr>
            </w:pPr>
          </w:p>
        </w:tc>
        <w:tc>
          <w:tcPr>
            <w:tcW w:w="1096" w:type="dxa"/>
            <w:vAlign w:val="center"/>
          </w:tcPr>
          <w:p w:rsidR="00FC70C0" w:rsidRPr="00FC70C0" w:rsidRDefault="00FC70C0" w:rsidP="00FC70C0">
            <w:pPr>
              <w:jc w:val="center"/>
              <w:rPr>
                <w:rFonts w:hint="eastAsia"/>
                <w:bCs/>
                <w:szCs w:val="21"/>
              </w:rPr>
            </w:pPr>
            <w:r w:rsidRPr="00FC70C0">
              <w:rPr>
                <w:rFonts w:hint="eastAsia"/>
                <w:bCs/>
                <w:szCs w:val="21"/>
              </w:rPr>
              <w:t>固废种类</w:t>
            </w:r>
          </w:p>
        </w:tc>
        <w:tc>
          <w:tcPr>
            <w:tcW w:w="2235" w:type="dxa"/>
            <w:vAlign w:val="center"/>
          </w:tcPr>
          <w:p w:rsidR="00FC70C0" w:rsidRPr="00FC70C0" w:rsidRDefault="00FC70C0" w:rsidP="00FC70C0">
            <w:pPr>
              <w:adjustRightInd w:val="0"/>
              <w:snapToGrid w:val="0"/>
              <w:spacing w:line="300" w:lineRule="exact"/>
              <w:rPr>
                <w:rFonts w:hint="eastAsia"/>
                <w:szCs w:val="21"/>
              </w:rPr>
            </w:pPr>
            <w:r w:rsidRPr="00FC70C0">
              <w:rPr>
                <w:rFonts w:hint="eastAsia"/>
                <w:szCs w:val="22"/>
              </w:rPr>
              <w:t>下脚料收集后外售；生活垃圾由环卫部门清运。废切磨削液、废打压油、废机油、废润滑油、废油桶</w:t>
            </w:r>
            <w:r w:rsidRPr="00FC70C0">
              <w:rPr>
                <w:szCs w:val="22"/>
              </w:rPr>
              <w:t>属于危废，委托有资质的单位处理。</w:t>
            </w:r>
          </w:p>
        </w:tc>
        <w:tc>
          <w:tcPr>
            <w:tcW w:w="2301" w:type="dxa"/>
            <w:vAlign w:val="center"/>
          </w:tcPr>
          <w:p w:rsidR="00FC70C0" w:rsidRPr="00FC70C0" w:rsidRDefault="00FC70C0" w:rsidP="00FC70C0">
            <w:pPr>
              <w:adjustRightInd w:val="0"/>
              <w:snapToGrid w:val="0"/>
              <w:spacing w:line="300" w:lineRule="exact"/>
              <w:jc w:val="center"/>
              <w:rPr>
                <w:rFonts w:hint="eastAsia"/>
                <w:szCs w:val="21"/>
              </w:rPr>
            </w:pPr>
            <w:r w:rsidRPr="00FC70C0">
              <w:rPr>
                <w:rFonts w:hint="eastAsia"/>
                <w:szCs w:val="22"/>
              </w:rPr>
              <w:t>下脚料、焊渣收集后外售；生活垃圾、废抹布手套由环卫部门清运。废切磨削液、废打压油、废机油、废润滑油、、废油桶</w:t>
            </w:r>
            <w:r w:rsidRPr="00FC70C0">
              <w:rPr>
                <w:szCs w:val="22"/>
              </w:rPr>
              <w:t>属于危废，委托有资质单位处理。</w:t>
            </w:r>
          </w:p>
        </w:tc>
        <w:tc>
          <w:tcPr>
            <w:tcW w:w="2377" w:type="dxa"/>
            <w:vAlign w:val="center"/>
          </w:tcPr>
          <w:p w:rsidR="00FC70C0" w:rsidRPr="00FC70C0" w:rsidRDefault="00FC70C0" w:rsidP="00FC70C0">
            <w:pPr>
              <w:spacing w:line="300" w:lineRule="exact"/>
              <w:rPr>
                <w:rFonts w:hint="eastAsia"/>
                <w:bCs/>
                <w:szCs w:val="21"/>
              </w:rPr>
            </w:pPr>
            <w:r w:rsidRPr="00FC70C0">
              <w:rPr>
                <w:rFonts w:hint="eastAsia"/>
                <w:szCs w:val="22"/>
              </w:rPr>
              <w:t>焊接工序产生焊渣：收集后外售；</w:t>
            </w:r>
            <w:r w:rsidRPr="00FC70C0">
              <w:rPr>
                <w:rFonts w:hint="eastAsia"/>
                <w:bCs/>
                <w:szCs w:val="21"/>
              </w:rPr>
              <w:t>含油废抹布手套属于危险废物，同生活垃圾一起交由环卫部门清运。</w:t>
            </w:r>
          </w:p>
        </w:tc>
      </w:tr>
    </w:tbl>
    <w:p w:rsidR="00E26004" w:rsidRDefault="00AF728D" w:rsidP="00F72F23">
      <w:pPr>
        <w:spacing w:line="440" w:lineRule="exact"/>
        <w:ind w:firstLineChars="200" w:firstLine="480"/>
        <w:rPr>
          <w:sz w:val="24"/>
        </w:rPr>
      </w:pPr>
      <w:r>
        <w:rPr>
          <w:rFonts w:hAnsi="宋体"/>
          <w:sz w:val="24"/>
        </w:rPr>
        <w:t>经验收</w:t>
      </w:r>
      <w:r>
        <w:rPr>
          <w:rFonts w:hAnsi="宋体" w:hint="eastAsia"/>
          <w:sz w:val="24"/>
        </w:rPr>
        <w:t>监测</w:t>
      </w:r>
      <w:r>
        <w:rPr>
          <w:rFonts w:hAnsi="宋体"/>
          <w:sz w:val="24"/>
        </w:rPr>
        <w:t>报告调查分析，结合现场实际检查，本项目性质、建设地点、生产工艺、配套建设的环境保护设施均未发生重大变更。</w:t>
      </w:r>
    </w:p>
    <w:p w:rsidR="002B35C7" w:rsidRDefault="002B35C7" w:rsidP="00F72F23">
      <w:pPr>
        <w:topLinePunct/>
        <w:spacing w:line="440" w:lineRule="exact"/>
        <w:ind w:rightChars="-48" w:right="-101"/>
        <w:rPr>
          <w:rFonts w:hAnsi="宋体" w:hint="eastAsia"/>
          <w:b/>
          <w:sz w:val="24"/>
        </w:rPr>
      </w:pPr>
    </w:p>
    <w:p w:rsidR="00E26004" w:rsidRDefault="00AF728D" w:rsidP="00F72F23">
      <w:pPr>
        <w:topLinePunct/>
        <w:spacing w:line="440" w:lineRule="exact"/>
        <w:ind w:rightChars="-48" w:right="-101"/>
        <w:rPr>
          <w:rFonts w:hAnsi="宋体"/>
          <w:b/>
          <w:sz w:val="24"/>
        </w:rPr>
      </w:pPr>
      <w:r>
        <w:rPr>
          <w:rFonts w:hAnsi="宋体" w:hint="eastAsia"/>
          <w:b/>
          <w:sz w:val="24"/>
        </w:rPr>
        <w:t>三</w:t>
      </w:r>
      <w:r>
        <w:rPr>
          <w:rFonts w:hAnsi="宋体"/>
          <w:b/>
          <w:sz w:val="24"/>
        </w:rPr>
        <w:t>、环境保护设施落实情况</w:t>
      </w:r>
    </w:p>
    <w:p w:rsidR="00E26004" w:rsidRDefault="00AF728D" w:rsidP="00F72F23">
      <w:pPr>
        <w:topLinePunct/>
        <w:spacing w:line="440" w:lineRule="exact"/>
        <w:ind w:firstLineChars="200" w:firstLine="482"/>
        <w:rPr>
          <w:b/>
          <w:sz w:val="24"/>
        </w:rPr>
      </w:pPr>
      <w:r>
        <w:rPr>
          <w:rFonts w:hAnsi="宋体"/>
          <w:b/>
          <w:sz w:val="24"/>
        </w:rPr>
        <w:t>（</w:t>
      </w:r>
      <w:r>
        <w:rPr>
          <w:b/>
          <w:sz w:val="24"/>
        </w:rPr>
        <w:t>1</w:t>
      </w:r>
      <w:r>
        <w:rPr>
          <w:rFonts w:hAnsi="宋体"/>
          <w:b/>
          <w:sz w:val="24"/>
        </w:rPr>
        <w:t>）废水</w:t>
      </w:r>
    </w:p>
    <w:p w:rsidR="00FC70C0" w:rsidRPr="00FC70C0" w:rsidRDefault="00FC70C0" w:rsidP="00F72F23">
      <w:pPr>
        <w:spacing w:line="440" w:lineRule="exact"/>
        <w:ind w:firstLineChars="200" w:firstLine="480"/>
        <w:rPr>
          <w:sz w:val="24"/>
        </w:rPr>
      </w:pPr>
      <w:r w:rsidRPr="00FC70C0">
        <w:rPr>
          <w:sz w:val="24"/>
          <w:szCs w:val="22"/>
        </w:rPr>
        <w:t>本项目废水主要是职工生活污水。</w:t>
      </w:r>
    </w:p>
    <w:p w:rsidR="00FC70C0" w:rsidRPr="00FC70C0" w:rsidRDefault="00FC70C0" w:rsidP="00F72F23">
      <w:pPr>
        <w:spacing w:line="440" w:lineRule="exact"/>
        <w:ind w:firstLineChars="200" w:firstLine="480"/>
        <w:rPr>
          <w:sz w:val="24"/>
        </w:rPr>
      </w:pPr>
      <w:r w:rsidRPr="00FC70C0">
        <w:rPr>
          <w:sz w:val="24"/>
          <w:szCs w:val="22"/>
        </w:rPr>
        <w:t>本项目有职工</w:t>
      </w:r>
      <w:r w:rsidRPr="00FC70C0">
        <w:rPr>
          <w:sz w:val="24"/>
          <w:szCs w:val="22"/>
        </w:rPr>
        <w:t>2</w:t>
      </w:r>
      <w:r w:rsidRPr="00FC70C0">
        <w:rPr>
          <w:rFonts w:hint="eastAsia"/>
          <w:sz w:val="24"/>
          <w:szCs w:val="22"/>
        </w:rPr>
        <w:t>8</w:t>
      </w:r>
      <w:r w:rsidRPr="00FC70C0">
        <w:rPr>
          <w:sz w:val="24"/>
          <w:szCs w:val="22"/>
        </w:rPr>
        <w:t>人，</w:t>
      </w:r>
      <w:r w:rsidRPr="00FC70C0">
        <w:rPr>
          <w:rFonts w:hint="eastAsia"/>
          <w:sz w:val="24"/>
          <w:szCs w:val="22"/>
        </w:rPr>
        <w:t>无</w:t>
      </w:r>
      <w:r w:rsidRPr="00FC70C0">
        <w:rPr>
          <w:sz w:val="24"/>
          <w:szCs w:val="22"/>
        </w:rPr>
        <w:t>人住宿，年工作</w:t>
      </w:r>
      <w:r w:rsidRPr="00FC70C0">
        <w:rPr>
          <w:sz w:val="24"/>
          <w:szCs w:val="22"/>
        </w:rPr>
        <w:t>2</w:t>
      </w:r>
      <w:r w:rsidRPr="00FC70C0">
        <w:rPr>
          <w:rFonts w:hint="eastAsia"/>
          <w:sz w:val="24"/>
          <w:szCs w:val="22"/>
        </w:rPr>
        <w:t>0</w:t>
      </w:r>
      <w:r w:rsidRPr="00FC70C0">
        <w:rPr>
          <w:sz w:val="24"/>
          <w:szCs w:val="22"/>
        </w:rPr>
        <w:t>0</w:t>
      </w:r>
      <w:r w:rsidRPr="00FC70C0">
        <w:rPr>
          <w:sz w:val="24"/>
          <w:szCs w:val="22"/>
        </w:rPr>
        <w:t>天，生活污水产生量</w:t>
      </w:r>
      <w:r w:rsidRPr="00FC70C0">
        <w:rPr>
          <w:rFonts w:hint="eastAsia"/>
          <w:sz w:val="24"/>
          <w:szCs w:val="22"/>
        </w:rPr>
        <w:t>179.2</w:t>
      </w:r>
      <w:r w:rsidRPr="00FC70C0">
        <w:rPr>
          <w:sz w:val="24"/>
          <w:szCs w:val="22"/>
        </w:rPr>
        <w:t xml:space="preserve"> t/a</w:t>
      </w:r>
      <w:r w:rsidRPr="00FC70C0">
        <w:rPr>
          <w:sz w:val="24"/>
          <w:szCs w:val="22"/>
        </w:rPr>
        <w:t>，生活污水经化粪池处理后，外运堆肥，不外排</w:t>
      </w:r>
      <w:r w:rsidRPr="00FC70C0">
        <w:rPr>
          <w:sz w:val="24"/>
        </w:rPr>
        <w:t>。</w:t>
      </w:r>
    </w:p>
    <w:p w:rsidR="00E26004" w:rsidRDefault="00AF728D" w:rsidP="00F72F23">
      <w:pPr>
        <w:spacing w:line="440" w:lineRule="exact"/>
        <w:ind w:firstLineChars="200" w:firstLine="482"/>
        <w:rPr>
          <w:b/>
          <w:bCs/>
          <w:kern w:val="0"/>
          <w:sz w:val="24"/>
        </w:rPr>
      </w:pPr>
      <w:r>
        <w:rPr>
          <w:rFonts w:hAnsi="宋体"/>
          <w:b/>
          <w:bCs/>
          <w:kern w:val="0"/>
          <w:sz w:val="24"/>
        </w:rPr>
        <w:t>（</w:t>
      </w:r>
      <w:r>
        <w:rPr>
          <w:b/>
          <w:bCs/>
          <w:kern w:val="0"/>
          <w:sz w:val="24"/>
        </w:rPr>
        <w:t>2</w:t>
      </w:r>
      <w:r>
        <w:rPr>
          <w:rFonts w:hAnsi="宋体"/>
          <w:b/>
          <w:bCs/>
          <w:kern w:val="0"/>
          <w:sz w:val="24"/>
        </w:rPr>
        <w:t>）废气</w:t>
      </w:r>
    </w:p>
    <w:p w:rsidR="00FC70C0" w:rsidRPr="00FC70C0" w:rsidRDefault="00FC70C0" w:rsidP="00F72F23">
      <w:pPr>
        <w:spacing w:line="440" w:lineRule="exact"/>
        <w:ind w:firstLineChars="200" w:firstLine="480"/>
        <w:jc w:val="left"/>
        <w:textAlignment w:val="baseline"/>
        <w:rPr>
          <w:sz w:val="24"/>
          <w:szCs w:val="22"/>
        </w:rPr>
      </w:pPr>
      <w:r w:rsidRPr="00FC70C0">
        <w:rPr>
          <w:kern w:val="0"/>
          <w:sz w:val="24"/>
        </w:rPr>
        <w:t>本项目废气主要是焊接废气</w:t>
      </w:r>
      <w:r w:rsidRPr="00FC70C0">
        <w:rPr>
          <w:sz w:val="24"/>
        </w:rPr>
        <w:t>。</w:t>
      </w:r>
    </w:p>
    <w:p w:rsidR="00FC70C0" w:rsidRPr="00FC70C0" w:rsidRDefault="00FC70C0" w:rsidP="00F72F23">
      <w:pPr>
        <w:spacing w:line="440" w:lineRule="exact"/>
        <w:ind w:firstLineChars="200" w:firstLine="480"/>
        <w:rPr>
          <w:sz w:val="24"/>
          <w:szCs w:val="22"/>
        </w:rPr>
      </w:pPr>
      <w:r w:rsidRPr="00FC70C0">
        <w:rPr>
          <w:sz w:val="24"/>
          <w:szCs w:val="22"/>
        </w:rPr>
        <w:t>本项目</w:t>
      </w:r>
      <w:r w:rsidRPr="00FC70C0">
        <w:rPr>
          <w:rFonts w:hint="eastAsia"/>
          <w:kern w:val="0"/>
          <w:sz w:val="24"/>
        </w:rPr>
        <w:t>焊接</w:t>
      </w:r>
      <w:r w:rsidRPr="00FC70C0">
        <w:rPr>
          <w:kern w:val="0"/>
          <w:sz w:val="24"/>
        </w:rPr>
        <w:t>工序产生的</w:t>
      </w:r>
      <w:r w:rsidRPr="00FC70C0">
        <w:rPr>
          <w:sz w:val="24"/>
          <w:szCs w:val="22"/>
        </w:rPr>
        <w:t>焊接</w:t>
      </w:r>
      <w:r w:rsidRPr="00FC70C0">
        <w:rPr>
          <w:rFonts w:hint="eastAsia"/>
          <w:sz w:val="24"/>
          <w:szCs w:val="22"/>
        </w:rPr>
        <w:t>废气</w:t>
      </w:r>
      <w:r w:rsidRPr="00FC70C0">
        <w:rPr>
          <w:sz w:val="24"/>
          <w:szCs w:val="22"/>
        </w:rPr>
        <w:t>经各自集气罩收集后，经管道一并进入</w:t>
      </w:r>
      <w:r w:rsidRPr="00FC70C0">
        <w:rPr>
          <w:rFonts w:hint="eastAsia"/>
          <w:sz w:val="24"/>
          <w:szCs w:val="22"/>
        </w:rPr>
        <w:t>立式喷淋塔</w:t>
      </w:r>
      <w:r w:rsidRPr="00FC70C0">
        <w:rPr>
          <w:sz w:val="24"/>
          <w:szCs w:val="22"/>
        </w:rPr>
        <w:t>处理后，由</w:t>
      </w:r>
      <w:r w:rsidRPr="00FC70C0">
        <w:rPr>
          <w:sz w:val="24"/>
          <w:szCs w:val="22"/>
        </w:rPr>
        <w:t>1</w:t>
      </w:r>
      <w:r w:rsidRPr="00FC70C0">
        <w:rPr>
          <w:sz w:val="24"/>
          <w:szCs w:val="22"/>
        </w:rPr>
        <w:t>根</w:t>
      </w:r>
      <w:r w:rsidRPr="00FC70C0">
        <w:rPr>
          <w:sz w:val="24"/>
          <w:szCs w:val="22"/>
        </w:rPr>
        <w:t>15</w:t>
      </w:r>
      <w:r w:rsidRPr="00FC70C0">
        <w:rPr>
          <w:sz w:val="24"/>
          <w:szCs w:val="22"/>
        </w:rPr>
        <w:t>米高排气筒排放。</w:t>
      </w:r>
    </w:p>
    <w:p w:rsidR="00FC70C0" w:rsidRPr="00FC70C0" w:rsidRDefault="00FC70C0" w:rsidP="00F72F23">
      <w:pPr>
        <w:spacing w:line="440" w:lineRule="exact"/>
        <w:ind w:firstLineChars="200" w:firstLine="480"/>
        <w:rPr>
          <w:sz w:val="24"/>
          <w:szCs w:val="22"/>
        </w:rPr>
      </w:pPr>
      <w:r w:rsidRPr="00FC70C0">
        <w:rPr>
          <w:sz w:val="24"/>
          <w:szCs w:val="22"/>
        </w:rPr>
        <w:t>车间内未被收集的焊接废气通过生产车间内强制通风等措施，</w:t>
      </w:r>
      <w:r w:rsidRPr="00FC70C0">
        <w:rPr>
          <w:rFonts w:hint="eastAsia"/>
          <w:sz w:val="24"/>
          <w:szCs w:val="22"/>
        </w:rPr>
        <w:t>加强车间无组织废气扩散</w:t>
      </w:r>
      <w:r w:rsidRPr="00FC70C0">
        <w:rPr>
          <w:sz w:val="24"/>
          <w:szCs w:val="22"/>
        </w:rPr>
        <w:t>。</w:t>
      </w:r>
    </w:p>
    <w:p w:rsidR="00E26004" w:rsidRDefault="00AF728D" w:rsidP="00F72F23">
      <w:pPr>
        <w:spacing w:line="440" w:lineRule="exact"/>
        <w:ind w:firstLineChars="200" w:firstLine="482"/>
        <w:rPr>
          <w:b/>
          <w:bCs/>
          <w:kern w:val="0"/>
          <w:sz w:val="24"/>
        </w:rPr>
      </w:pPr>
      <w:r>
        <w:rPr>
          <w:rFonts w:hAnsi="宋体"/>
          <w:b/>
          <w:bCs/>
          <w:kern w:val="0"/>
          <w:sz w:val="24"/>
        </w:rPr>
        <w:t>（</w:t>
      </w:r>
      <w:r>
        <w:rPr>
          <w:b/>
          <w:bCs/>
          <w:kern w:val="0"/>
          <w:sz w:val="24"/>
        </w:rPr>
        <w:t>3</w:t>
      </w:r>
      <w:r>
        <w:rPr>
          <w:rFonts w:hAnsi="宋体"/>
          <w:b/>
          <w:bCs/>
          <w:kern w:val="0"/>
          <w:sz w:val="24"/>
        </w:rPr>
        <w:t>）噪声</w:t>
      </w:r>
    </w:p>
    <w:p w:rsidR="00FC70C0" w:rsidRPr="00FC70C0" w:rsidRDefault="00FC70C0" w:rsidP="00F72F23">
      <w:pPr>
        <w:spacing w:line="440" w:lineRule="exact"/>
        <w:ind w:firstLine="480"/>
        <w:rPr>
          <w:rFonts w:hint="eastAsia"/>
          <w:sz w:val="24"/>
        </w:rPr>
      </w:pPr>
      <w:r w:rsidRPr="00FC70C0">
        <w:rPr>
          <w:bCs/>
          <w:sz w:val="24"/>
          <w:szCs w:val="22"/>
        </w:rPr>
        <w:t>本项目噪声主要是</w:t>
      </w:r>
      <w:r w:rsidRPr="00FC70C0">
        <w:rPr>
          <w:rFonts w:hint="eastAsia"/>
          <w:bCs/>
          <w:sz w:val="24"/>
          <w:szCs w:val="22"/>
        </w:rPr>
        <w:t>车床、磨床、铣床、钻床、油压机、锯床、切床</w:t>
      </w:r>
      <w:r w:rsidRPr="00FC70C0">
        <w:rPr>
          <w:bCs/>
          <w:sz w:val="24"/>
          <w:szCs w:val="22"/>
        </w:rPr>
        <w:t>等</w:t>
      </w:r>
      <w:r w:rsidRPr="00FC70C0">
        <w:rPr>
          <w:sz w:val="24"/>
        </w:rPr>
        <w:t>设备运行过程产生的噪声。</w:t>
      </w:r>
    </w:p>
    <w:p w:rsidR="00FC70C0" w:rsidRPr="00FC70C0" w:rsidRDefault="00FC70C0" w:rsidP="00F72F23">
      <w:pPr>
        <w:spacing w:line="440" w:lineRule="exact"/>
        <w:ind w:firstLine="480"/>
        <w:rPr>
          <w:sz w:val="24"/>
          <w:szCs w:val="22"/>
        </w:rPr>
      </w:pPr>
      <w:r w:rsidRPr="00FC70C0">
        <w:rPr>
          <w:sz w:val="24"/>
          <w:szCs w:val="22"/>
        </w:rPr>
        <w:t>通过选用低噪音设备，合理布局厂区，并根据噪声产生的位置及特点分别采取减振、隔音，绿化降噪等措施有效降低噪声排放。</w:t>
      </w:r>
    </w:p>
    <w:p w:rsidR="00E26004" w:rsidRDefault="00AF728D" w:rsidP="00F72F23">
      <w:pPr>
        <w:spacing w:line="440" w:lineRule="exact"/>
        <w:ind w:firstLineChars="200" w:firstLine="482"/>
        <w:rPr>
          <w:b/>
          <w:bCs/>
          <w:kern w:val="0"/>
          <w:sz w:val="24"/>
        </w:rPr>
      </w:pPr>
      <w:r>
        <w:rPr>
          <w:rFonts w:hAnsi="宋体"/>
          <w:b/>
          <w:bCs/>
          <w:kern w:val="0"/>
          <w:sz w:val="24"/>
        </w:rPr>
        <w:t>（</w:t>
      </w:r>
      <w:r>
        <w:rPr>
          <w:b/>
          <w:bCs/>
          <w:kern w:val="0"/>
          <w:sz w:val="24"/>
        </w:rPr>
        <w:t>4</w:t>
      </w:r>
      <w:r>
        <w:rPr>
          <w:rFonts w:hAnsi="宋体"/>
          <w:b/>
          <w:bCs/>
          <w:kern w:val="0"/>
          <w:sz w:val="24"/>
        </w:rPr>
        <w:t>）固体废物</w:t>
      </w:r>
    </w:p>
    <w:p w:rsidR="00FC70C0" w:rsidRPr="00FC70C0" w:rsidRDefault="00FC70C0" w:rsidP="00F72F23">
      <w:pPr>
        <w:spacing w:line="440" w:lineRule="exact"/>
        <w:ind w:firstLine="480"/>
        <w:rPr>
          <w:rFonts w:hint="eastAsia"/>
          <w:sz w:val="24"/>
          <w:szCs w:val="22"/>
        </w:rPr>
      </w:pPr>
      <w:r w:rsidRPr="00FC70C0">
        <w:rPr>
          <w:sz w:val="24"/>
          <w:szCs w:val="22"/>
        </w:rPr>
        <w:t>本项目固废主要是生产过程产生的</w:t>
      </w:r>
      <w:r w:rsidRPr="00FC70C0">
        <w:rPr>
          <w:rFonts w:hint="eastAsia"/>
          <w:sz w:val="24"/>
          <w:szCs w:val="22"/>
        </w:rPr>
        <w:t>下脚料、焊渣、废打压油、废切磨削液、废机油、废润滑油、废抹布手套、废打压油桶、废机油桶、废润滑油桶</w:t>
      </w:r>
      <w:r w:rsidRPr="00FC70C0">
        <w:rPr>
          <w:sz w:val="24"/>
          <w:szCs w:val="22"/>
        </w:rPr>
        <w:t>以及职工生活产生的生活垃圾。</w:t>
      </w:r>
    </w:p>
    <w:p w:rsidR="00B81441" w:rsidRPr="00B81441" w:rsidRDefault="00B81441" w:rsidP="00B81441">
      <w:pPr>
        <w:adjustRightInd w:val="0"/>
        <w:snapToGrid w:val="0"/>
        <w:spacing w:line="480" w:lineRule="exact"/>
        <w:jc w:val="center"/>
        <w:rPr>
          <w:rFonts w:ascii="Calibri" w:hAnsi="Calibri"/>
          <w:b/>
          <w:szCs w:val="21"/>
        </w:rPr>
      </w:pPr>
      <w:r w:rsidRPr="00B81441">
        <w:rPr>
          <w:rFonts w:ascii="Calibri" w:hAnsi="Calibri"/>
          <w:b/>
          <w:szCs w:val="21"/>
        </w:rPr>
        <w:t>表</w:t>
      </w:r>
      <w:r w:rsidR="00F8390C">
        <w:rPr>
          <w:rFonts w:hint="eastAsia"/>
          <w:b/>
          <w:szCs w:val="21"/>
        </w:rPr>
        <w:t>2</w:t>
      </w:r>
      <w:r w:rsidRPr="00B81441">
        <w:rPr>
          <w:b/>
          <w:szCs w:val="21"/>
        </w:rPr>
        <w:t xml:space="preserve"> </w:t>
      </w:r>
      <w:r w:rsidRPr="00B81441">
        <w:rPr>
          <w:rFonts w:ascii="Calibri" w:hAnsi="Calibri"/>
          <w:b/>
          <w:szCs w:val="21"/>
        </w:rPr>
        <w:t xml:space="preserve"> </w:t>
      </w:r>
      <w:r w:rsidRPr="00B81441">
        <w:rPr>
          <w:rFonts w:ascii="Calibri" w:hAnsi="Calibri"/>
          <w:b/>
          <w:szCs w:val="21"/>
        </w:rPr>
        <w:t>固体废物产生及处置情况一览表</w:t>
      </w:r>
    </w:p>
    <w:tbl>
      <w:tblPr>
        <w:tblW w:w="8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926"/>
        <w:gridCol w:w="824"/>
        <w:gridCol w:w="1137"/>
        <w:gridCol w:w="1843"/>
        <w:gridCol w:w="1721"/>
        <w:gridCol w:w="1544"/>
      </w:tblGrid>
      <w:tr w:rsidR="00FC70C0" w:rsidRPr="00FC70C0" w:rsidTr="00F8159F">
        <w:trPr>
          <w:trHeight w:val="510"/>
          <w:tblHeader/>
          <w:jc w:val="center"/>
        </w:trPr>
        <w:tc>
          <w:tcPr>
            <w:tcW w:w="720" w:type="dxa"/>
            <w:vAlign w:val="center"/>
          </w:tcPr>
          <w:p w:rsidR="00FC70C0" w:rsidRPr="00FC70C0" w:rsidRDefault="00FC70C0" w:rsidP="00FC70C0">
            <w:pPr>
              <w:adjustRightInd w:val="0"/>
              <w:snapToGrid w:val="0"/>
              <w:jc w:val="center"/>
              <w:rPr>
                <w:szCs w:val="21"/>
              </w:rPr>
            </w:pPr>
            <w:r w:rsidRPr="00FC70C0">
              <w:rPr>
                <w:rFonts w:hAnsi="宋体"/>
                <w:szCs w:val="21"/>
              </w:rPr>
              <w:t>序号</w:t>
            </w:r>
          </w:p>
        </w:tc>
        <w:tc>
          <w:tcPr>
            <w:tcW w:w="1750" w:type="dxa"/>
            <w:gridSpan w:val="2"/>
            <w:vAlign w:val="center"/>
          </w:tcPr>
          <w:p w:rsidR="00FC70C0" w:rsidRPr="00FC70C0" w:rsidRDefault="00FC70C0" w:rsidP="00FC70C0">
            <w:pPr>
              <w:adjustRightInd w:val="0"/>
              <w:snapToGrid w:val="0"/>
              <w:jc w:val="center"/>
              <w:rPr>
                <w:szCs w:val="21"/>
              </w:rPr>
            </w:pPr>
            <w:r w:rsidRPr="00FC70C0">
              <w:rPr>
                <w:rFonts w:hAnsi="宋体"/>
                <w:szCs w:val="21"/>
              </w:rPr>
              <w:t>名称</w:t>
            </w:r>
          </w:p>
        </w:tc>
        <w:tc>
          <w:tcPr>
            <w:tcW w:w="1137" w:type="dxa"/>
            <w:vAlign w:val="center"/>
          </w:tcPr>
          <w:p w:rsidR="00FC70C0" w:rsidRPr="00FC70C0" w:rsidRDefault="00FC70C0" w:rsidP="00FC70C0">
            <w:pPr>
              <w:adjustRightInd w:val="0"/>
              <w:snapToGrid w:val="0"/>
              <w:jc w:val="center"/>
              <w:rPr>
                <w:szCs w:val="21"/>
              </w:rPr>
            </w:pPr>
            <w:r w:rsidRPr="00FC70C0">
              <w:rPr>
                <w:rFonts w:hAnsi="宋体"/>
                <w:szCs w:val="21"/>
              </w:rPr>
              <w:t>产生量（</w:t>
            </w:r>
            <w:r w:rsidRPr="00FC70C0">
              <w:rPr>
                <w:szCs w:val="21"/>
              </w:rPr>
              <w:t>t/a</w:t>
            </w:r>
            <w:r w:rsidRPr="00FC70C0">
              <w:rPr>
                <w:rFonts w:hAnsi="宋体"/>
                <w:szCs w:val="21"/>
              </w:rPr>
              <w:t>）</w:t>
            </w:r>
          </w:p>
        </w:tc>
        <w:tc>
          <w:tcPr>
            <w:tcW w:w="1843" w:type="dxa"/>
            <w:vAlign w:val="center"/>
          </w:tcPr>
          <w:p w:rsidR="00FC70C0" w:rsidRPr="00FC70C0" w:rsidRDefault="00FC70C0" w:rsidP="00FC70C0">
            <w:pPr>
              <w:adjustRightInd w:val="0"/>
              <w:snapToGrid w:val="0"/>
              <w:jc w:val="center"/>
              <w:rPr>
                <w:szCs w:val="21"/>
              </w:rPr>
            </w:pPr>
            <w:r w:rsidRPr="00FC70C0">
              <w:rPr>
                <w:rFonts w:hAnsi="宋体"/>
                <w:szCs w:val="21"/>
              </w:rPr>
              <w:t>来源</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性质</w:t>
            </w:r>
          </w:p>
        </w:tc>
        <w:tc>
          <w:tcPr>
            <w:tcW w:w="1544" w:type="dxa"/>
            <w:vAlign w:val="center"/>
          </w:tcPr>
          <w:p w:rsidR="00FC70C0" w:rsidRPr="00FC70C0" w:rsidRDefault="00FC70C0" w:rsidP="00FC70C0">
            <w:pPr>
              <w:adjustRightInd w:val="0"/>
              <w:snapToGrid w:val="0"/>
              <w:jc w:val="center"/>
              <w:rPr>
                <w:szCs w:val="21"/>
              </w:rPr>
            </w:pPr>
            <w:r w:rsidRPr="00FC70C0">
              <w:rPr>
                <w:rFonts w:hAnsi="宋体"/>
                <w:szCs w:val="21"/>
              </w:rPr>
              <w:t>处置措施</w:t>
            </w:r>
          </w:p>
        </w:tc>
      </w:tr>
      <w:tr w:rsidR="00FC70C0" w:rsidRPr="00FC70C0" w:rsidTr="00F8159F">
        <w:trPr>
          <w:trHeight w:val="510"/>
          <w:jc w:val="center"/>
        </w:trPr>
        <w:tc>
          <w:tcPr>
            <w:tcW w:w="8715" w:type="dxa"/>
            <w:gridSpan w:val="7"/>
            <w:vAlign w:val="center"/>
          </w:tcPr>
          <w:p w:rsidR="00FC70C0" w:rsidRPr="00FC70C0" w:rsidRDefault="00FC70C0" w:rsidP="00FC70C0">
            <w:pPr>
              <w:adjustRightInd w:val="0"/>
              <w:snapToGrid w:val="0"/>
              <w:jc w:val="center"/>
              <w:rPr>
                <w:szCs w:val="21"/>
              </w:rPr>
            </w:pPr>
            <w:r w:rsidRPr="00FC70C0">
              <w:rPr>
                <w:rFonts w:hAnsi="宋体"/>
                <w:szCs w:val="21"/>
              </w:rPr>
              <w:t>一、一般工业固废</w:t>
            </w: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szCs w:val="21"/>
              </w:rPr>
              <w:t>1</w:t>
            </w:r>
          </w:p>
        </w:tc>
        <w:tc>
          <w:tcPr>
            <w:tcW w:w="1750" w:type="dxa"/>
            <w:gridSpan w:val="2"/>
            <w:vAlign w:val="center"/>
          </w:tcPr>
          <w:p w:rsidR="00FC70C0" w:rsidRPr="00FC70C0" w:rsidRDefault="00FC70C0" w:rsidP="00FC70C0">
            <w:pPr>
              <w:widowControl/>
              <w:adjustRightInd w:val="0"/>
              <w:snapToGrid w:val="0"/>
              <w:jc w:val="center"/>
              <w:rPr>
                <w:kern w:val="0"/>
                <w:szCs w:val="21"/>
              </w:rPr>
            </w:pPr>
            <w:r w:rsidRPr="00FC70C0">
              <w:rPr>
                <w:rFonts w:hAnsi="宋体"/>
                <w:kern w:val="0"/>
                <w:szCs w:val="21"/>
              </w:rPr>
              <w:t>下脚料</w:t>
            </w:r>
          </w:p>
        </w:tc>
        <w:tc>
          <w:tcPr>
            <w:tcW w:w="1137" w:type="dxa"/>
            <w:vAlign w:val="center"/>
          </w:tcPr>
          <w:p w:rsidR="00FC70C0" w:rsidRPr="00FC70C0" w:rsidRDefault="00FC70C0" w:rsidP="00FC70C0">
            <w:pPr>
              <w:widowControl/>
              <w:adjustRightInd w:val="0"/>
              <w:snapToGrid w:val="0"/>
              <w:jc w:val="center"/>
              <w:rPr>
                <w:kern w:val="0"/>
                <w:szCs w:val="21"/>
              </w:rPr>
            </w:pPr>
            <w:r w:rsidRPr="00FC70C0">
              <w:rPr>
                <w:rFonts w:hint="eastAsia"/>
                <w:kern w:val="0"/>
                <w:szCs w:val="21"/>
              </w:rPr>
              <w:t>30</w:t>
            </w:r>
          </w:p>
        </w:tc>
        <w:tc>
          <w:tcPr>
            <w:tcW w:w="1843" w:type="dxa"/>
            <w:vAlign w:val="center"/>
          </w:tcPr>
          <w:p w:rsidR="00FC70C0" w:rsidRPr="00FC70C0" w:rsidRDefault="00FC70C0" w:rsidP="00FC70C0">
            <w:pPr>
              <w:adjustRightInd w:val="0"/>
              <w:snapToGrid w:val="0"/>
              <w:jc w:val="center"/>
              <w:rPr>
                <w:szCs w:val="21"/>
              </w:rPr>
            </w:pPr>
            <w:r w:rsidRPr="00FC70C0">
              <w:rPr>
                <w:rFonts w:hint="eastAsia"/>
                <w:szCs w:val="21"/>
              </w:rPr>
              <w:t>车床、磨床、锯床等加工工序</w:t>
            </w:r>
          </w:p>
        </w:tc>
        <w:tc>
          <w:tcPr>
            <w:tcW w:w="1721" w:type="dxa"/>
            <w:vAlign w:val="center"/>
          </w:tcPr>
          <w:p w:rsidR="00FC70C0" w:rsidRPr="00FC70C0" w:rsidRDefault="00FC70C0" w:rsidP="00FC70C0">
            <w:pPr>
              <w:adjustRightInd w:val="0"/>
              <w:snapToGrid w:val="0"/>
              <w:jc w:val="center"/>
              <w:rPr>
                <w:szCs w:val="21"/>
              </w:rPr>
            </w:pPr>
            <w:r w:rsidRPr="00FC70C0">
              <w:rPr>
                <w:rFonts w:hint="eastAsia"/>
                <w:szCs w:val="21"/>
              </w:rPr>
              <w:t>金属碎屑</w:t>
            </w:r>
          </w:p>
        </w:tc>
        <w:tc>
          <w:tcPr>
            <w:tcW w:w="1544" w:type="dxa"/>
            <w:vAlign w:val="center"/>
          </w:tcPr>
          <w:p w:rsidR="00FC70C0" w:rsidRPr="00FC70C0" w:rsidRDefault="00FC70C0" w:rsidP="00FC70C0">
            <w:pPr>
              <w:adjustRightInd w:val="0"/>
              <w:snapToGrid w:val="0"/>
              <w:jc w:val="center"/>
              <w:rPr>
                <w:szCs w:val="21"/>
              </w:rPr>
            </w:pPr>
            <w:r w:rsidRPr="00FC70C0">
              <w:rPr>
                <w:rFonts w:hAnsi="宋体"/>
                <w:szCs w:val="21"/>
              </w:rPr>
              <w:t>外售综合利用</w:t>
            </w: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szCs w:val="21"/>
              </w:rPr>
              <w:t>2</w:t>
            </w:r>
          </w:p>
        </w:tc>
        <w:tc>
          <w:tcPr>
            <w:tcW w:w="1750" w:type="dxa"/>
            <w:gridSpan w:val="2"/>
            <w:vAlign w:val="center"/>
          </w:tcPr>
          <w:p w:rsidR="00FC70C0" w:rsidRPr="00FC70C0" w:rsidRDefault="00FC70C0" w:rsidP="00FC70C0">
            <w:pPr>
              <w:widowControl/>
              <w:adjustRightInd w:val="0"/>
              <w:snapToGrid w:val="0"/>
              <w:jc w:val="center"/>
              <w:rPr>
                <w:kern w:val="0"/>
                <w:szCs w:val="21"/>
              </w:rPr>
            </w:pPr>
            <w:r w:rsidRPr="00FC70C0">
              <w:rPr>
                <w:rFonts w:hAnsi="宋体" w:hint="eastAsia"/>
                <w:kern w:val="0"/>
                <w:szCs w:val="21"/>
              </w:rPr>
              <w:t>焊渣</w:t>
            </w:r>
          </w:p>
        </w:tc>
        <w:tc>
          <w:tcPr>
            <w:tcW w:w="1137" w:type="dxa"/>
            <w:vAlign w:val="center"/>
          </w:tcPr>
          <w:p w:rsidR="00FC70C0" w:rsidRPr="00FC70C0" w:rsidRDefault="00FC70C0" w:rsidP="00FC70C0">
            <w:pPr>
              <w:widowControl/>
              <w:adjustRightInd w:val="0"/>
              <w:snapToGrid w:val="0"/>
              <w:jc w:val="center"/>
              <w:rPr>
                <w:kern w:val="0"/>
                <w:szCs w:val="21"/>
              </w:rPr>
            </w:pPr>
            <w:r w:rsidRPr="00FC70C0">
              <w:rPr>
                <w:rFonts w:hint="eastAsia"/>
                <w:kern w:val="0"/>
                <w:szCs w:val="21"/>
              </w:rPr>
              <w:t>0.030</w:t>
            </w:r>
          </w:p>
        </w:tc>
        <w:tc>
          <w:tcPr>
            <w:tcW w:w="1843" w:type="dxa"/>
            <w:vAlign w:val="center"/>
          </w:tcPr>
          <w:p w:rsidR="00FC70C0" w:rsidRPr="00FC70C0" w:rsidRDefault="00FC70C0" w:rsidP="00FC70C0">
            <w:pPr>
              <w:adjustRightInd w:val="0"/>
              <w:snapToGrid w:val="0"/>
              <w:jc w:val="center"/>
              <w:rPr>
                <w:szCs w:val="21"/>
              </w:rPr>
            </w:pPr>
            <w:r w:rsidRPr="00FC70C0">
              <w:rPr>
                <w:rFonts w:hint="eastAsia"/>
                <w:szCs w:val="21"/>
              </w:rPr>
              <w:t>焊接工序</w:t>
            </w:r>
          </w:p>
        </w:tc>
        <w:tc>
          <w:tcPr>
            <w:tcW w:w="1721" w:type="dxa"/>
            <w:vAlign w:val="center"/>
          </w:tcPr>
          <w:p w:rsidR="00FC70C0" w:rsidRPr="00FC70C0" w:rsidRDefault="00FC70C0" w:rsidP="00FC70C0">
            <w:pPr>
              <w:adjustRightInd w:val="0"/>
              <w:snapToGrid w:val="0"/>
              <w:jc w:val="center"/>
              <w:rPr>
                <w:szCs w:val="21"/>
              </w:rPr>
            </w:pPr>
            <w:r w:rsidRPr="00FC70C0">
              <w:rPr>
                <w:rFonts w:hint="eastAsia"/>
                <w:szCs w:val="21"/>
              </w:rPr>
              <w:t>焊渣</w:t>
            </w:r>
          </w:p>
        </w:tc>
        <w:tc>
          <w:tcPr>
            <w:tcW w:w="1544" w:type="dxa"/>
            <w:vAlign w:val="center"/>
          </w:tcPr>
          <w:p w:rsidR="00FC70C0" w:rsidRPr="00FC70C0" w:rsidRDefault="00FC70C0" w:rsidP="00FC70C0">
            <w:pPr>
              <w:adjustRightInd w:val="0"/>
              <w:snapToGrid w:val="0"/>
              <w:jc w:val="center"/>
              <w:rPr>
                <w:szCs w:val="21"/>
              </w:rPr>
            </w:pPr>
            <w:r w:rsidRPr="00FC70C0">
              <w:rPr>
                <w:rFonts w:hAnsi="宋体"/>
                <w:szCs w:val="21"/>
              </w:rPr>
              <w:t>外售综合利用</w:t>
            </w:r>
          </w:p>
        </w:tc>
      </w:tr>
      <w:tr w:rsidR="00FC70C0" w:rsidRPr="00FC70C0" w:rsidTr="00F8159F">
        <w:trPr>
          <w:trHeight w:val="510"/>
          <w:jc w:val="center"/>
        </w:trPr>
        <w:tc>
          <w:tcPr>
            <w:tcW w:w="2470" w:type="dxa"/>
            <w:gridSpan w:val="3"/>
            <w:vAlign w:val="center"/>
          </w:tcPr>
          <w:p w:rsidR="00FC70C0" w:rsidRPr="00FC70C0" w:rsidRDefault="00FC70C0" w:rsidP="00FC70C0">
            <w:pPr>
              <w:adjustRightInd w:val="0"/>
              <w:snapToGrid w:val="0"/>
              <w:jc w:val="center"/>
              <w:rPr>
                <w:szCs w:val="21"/>
              </w:rPr>
            </w:pPr>
            <w:r w:rsidRPr="00FC70C0">
              <w:rPr>
                <w:rFonts w:hAnsi="宋体"/>
                <w:szCs w:val="21"/>
              </w:rPr>
              <w:t>小计</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30.03</w:t>
            </w:r>
          </w:p>
        </w:tc>
        <w:tc>
          <w:tcPr>
            <w:tcW w:w="5108" w:type="dxa"/>
            <w:gridSpan w:val="3"/>
            <w:vAlign w:val="center"/>
          </w:tcPr>
          <w:p w:rsidR="00FC70C0" w:rsidRPr="00FC70C0" w:rsidRDefault="00FC70C0" w:rsidP="00FC70C0">
            <w:pPr>
              <w:adjustRightInd w:val="0"/>
              <w:snapToGrid w:val="0"/>
              <w:jc w:val="center"/>
              <w:rPr>
                <w:szCs w:val="21"/>
              </w:rPr>
            </w:pPr>
            <w:r w:rsidRPr="00FC70C0">
              <w:rPr>
                <w:szCs w:val="21"/>
              </w:rPr>
              <w:t>——</w:t>
            </w:r>
          </w:p>
        </w:tc>
      </w:tr>
      <w:tr w:rsidR="00FC70C0" w:rsidRPr="00FC70C0" w:rsidTr="00F8159F">
        <w:trPr>
          <w:trHeight w:val="510"/>
          <w:jc w:val="center"/>
        </w:trPr>
        <w:tc>
          <w:tcPr>
            <w:tcW w:w="8715" w:type="dxa"/>
            <w:gridSpan w:val="7"/>
            <w:vAlign w:val="center"/>
          </w:tcPr>
          <w:p w:rsidR="00FC70C0" w:rsidRPr="00FC70C0" w:rsidRDefault="00FC70C0" w:rsidP="00FC70C0">
            <w:pPr>
              <w:adjustRightInd w:val="0"/>
              <w:snapToGrid w:val="0"/>
              <w:jc w:val="center"/>
              <w:rPr>
                <w:szCs w:val="21"/>
              </w:rPr>
            </w:pPr>
            <w:r w:rsidRPr="00FC70C0">
              <w:rPr>
                <w:rFonts w:hAnsi="宋体"/>
                <w:szCs w:val="21"/>
              </w:rPr>
              <w:t>二、危险废物</w:t>
            </w: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szCs w:val="21"/>
              </w:rPr>
              <w:t>1</w:t>
            </w:r>
          </w:p>
        </w:tc>
        <w:tc>
          <w:tcPr>
            <w:tcW w:w="1750" w:type="dxa"/>
            <w:gridSpan w:val="2"/>
            <w:vAlign w:val="center"/>
          </w:tcPr>
          <w:p w:rsidR="00FC70C0" w:rsidRPr="00FC70C0" w:rsidRDefault="00FC70C0" w:rsidP="00FC70C0">
            <w:pPr>
              <w:adjustRightInd w:val="0"/>
              <w:snapToGrid w:val="0"/>
              <w:jc w:val="center"/>
              <w:rPr>
                <w:szCs w:val="21"/>
              </w:rPr>
            </w:pPr>
            <w:r w:rsidRPr="00FC70C0">
              <w:rPr>
                <w:rFonts w:hint="eastAsia"/>
                <w:szCs w:val="21"/>
              </w:rPr>
              <w:t>废打压油</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0.150</w:t>
            </w:r>
          </w:p>
        </w:tc>
        <w:tc>
          <w:tcPr>
            <w:tcW w:w="1843" w:type="dxa"/>
            <w:vAlign w:val="center"/>
          </w:tcPr>
          <w:p w:rsidR="00FC70C0" w:rsidRPr="00FC70C0" w:rsidRDefault="00FC70C0" w:rsidP="00FC70C0">
            <w:pPr>
              <w:adjustRightInd w:val="0"/>
              <w:snapToGrid w:val="0"/>
              <w:jc w:val="center"/>
              <w:rPr>
                <w:szCs w:val="21"/>
              </w:rPr>
            </w:pPr>
            <w:r w:rsidRPr="00FC70C0">
              <w:rPr>
                <w:rFonts w:hAnsi="宋体" w:hint="eastAsia"/>
                <w:szCs w:val="21"/>
              </w:rPr>
              <w:t>打压机、油压机试压</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HW08</w:t>
            </w:r>
          </w:p>
          <w:p w:rsidR="00FC70C0" w:rsidRPr="00FC70C0" w:rsidRDefault="00FC70C0" w:rsidP="00FC70C0">
            <w:pPr>
              <w:adjustRightInd w:val="0"/>
              <w:snapToGrid w:val="0"/>
              <w:jc w:val="center"/>
              <w:rPr>
                <w:szCs w:val="21"/>
              </w:rPr>
            </w:pPr>
            <w:r w:rsidRPr="00FC70C0">
              <w:rPr>
                <w:szCs w:val="21"/>
              </w:rPr>
              <w:t xml:space="preserve"> </w:t>
            </w:r>
            <w:r w:rsidRPr="00FC70C0">
              <w:rPr>
                <w:rFonts w:hAnsi="宋体"/>
                <w:szCs w:val="21"/>
              </w:rPr>
              <w:t>废物代码</w:t>
            </w:r>
            <w:r w:rsidRPr="00FC70C0">
              <w:rPr>
                <w:szCs w:val="21"/>
              </w:rPr>
              <w:t>900-218-08</w:t>
            </w:r>
          </w:p>
        </w:tc>
        <w:tc>
          <w:tcPr>
            <w:tcW w:w="1544" w:type="dxa"/>
            <w:vMerge w:val="restart"/>
            <w:vAlign w:val="center"/>
          </w:tcPr>
          <w:p w:rsidR="00FC70C0" w:rsidRPr="00FC70C0" w:rsidRDefault="00FC70C0" w:rsidP="00FC70C0">
            <w:pPr>
              <w:adjustRightInd w:val="0"/>
              <w:snapToGrid w:val="0"/>
              <w:jc w:val="center"/>
              <w:rPr>
                <w:szCs w:val="21"/>
              </w:rPr>
            </w:pPr>
            <w:r w:rsidRPr="00FC70C0">
              <w:rPr>
                <w:rFonts w:hAnsi="宋体"/>
                <w:szCs w:val="21"/>
              </w:rPr>
              <w:t>委托</w:t>
            </w:r>
            <w:r w:rsidRPr="00FC70C0">
              <w:rPr>
                <w:rFonts w:hAnsi="宋体" w:hint="eastAsia"/>
                <w:szCs w:val="21"/>
              </w:rPr>
              <w:t>有资质单位</w:t>
            </w:r>
            <w:r w:rsidRPr="00FC70C0">
              <w:rPr>
                <w:rFonts w:hAnsi="宋体"/>
                <w:szCs w:val="21"/>
              </w:rPr>
              <w:t>处置</w:t>
            </w: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rFonts w:hint="eastAsia"/>
                <w:szCs w:val="21"/>
              </w:rPr>
              <w:t>2</w:t>
            </w:r>
          </w:p>
        </w:tc>
        <w:tc>
          <w:tcPr>
            <w:tcW w:w="1750" w:type="dxa"/>
            <w:gridSpan w:val="2"/>
            <w:vAlign w:val="center"/>
          </w:tcPr>
          <w:p w:rsidR="00FC70C0" w:rsidRPr="00FC70C0" w:rsidRDefault="00FC70C0" w:rsidP="00FC70C0">
            <w:pPr>
              <w:adjustRightInd w:val="0"/>
              <w:snapToGrid w:val="0"/>
              <w:jc w:val="center"/>
              <w:rPr>
                <w:rFonts w:hint="eastAsia"/>
                <w:szCs w:val="21"/>
              </w:rPr>
            </w:pPr>
            <w:r w:rsidRPr="00FC70C0">
              <w:rPr>
                <w:rFonts w:hint="eastAsia"/>
                <w:szCs w:val="21"/>
              </w:rPr>
              <w:t>废切磨削液</w:t>
            </w:r>
          </w:p>
        </w:tc>
        <w:tc>
          <w:tcPr>
            <w:tcW w:w="1137" w:type="dxa"/>
            <w:vAlign w:val="center"/>
          </w:tcPr>
          <w:p w:rsidR="00FC70C0" w:rsidRPr="00FC70C0" w:rsidRDefault="00FC70C0" w:rsidP="00FC70C0">
            <w:pPr>
              <w:adjustRightInd w:val="0"/>
              <w:snapToGrid w:val="0"/>
              <w:jc w:val="center"/>
              <w:rPr>
                <w:szCs w:val="21"/>
              </w:rPr>
            </w:pPr>
            <w:r w:rsidRPr="00FC70C0">
              <w:rPr>
                <w:szCs w:val="22"/>
              </w:rPr>
              <w:t>0.10</w:t>
            </w:r>
            <w:r w:rsidRPr="00FC70C0">
              <w:rPr>
                <w:rFonts w:hint="eastAsia"/>
                <w:szCs w:val="22"/>
              </w:rPr>
              <w:t>0</w:t>
            </w:r>
          </w:p>
        </w:tc>
        <w:tc>
          <w:tcPr>
            <w:tcW w:w="1843" w:type="dxa"/>
            <w:vAlign w:val="center"/>
          </w:tcPr>
          <w:p w:rsidR="00FC70C0" w:rsidRPr="00FC70C0" w:rsidRDefault="00FC70C0" w:rsidP="00FC70C0">
            <w:pPr>
              <w:adjustRightInd w:val="0"/>
              <w:snapToGrid w:val="0"/>
              <w:jc w:val="center"/>
              <w:rPr>
                <w:rFonts w:hAnsi="宋体"/>
                <w:szCs w:val="21"/>
              </w:rPr>
            </w:pPr>
            <w:r w:rsidRPr="00FC70C0">
              <w:rPr>
                <w:rFonts w:hAnsi="宋体" w:hint="eastAsia"/>
                <w:szCs w:val="21"/>
              </w:rPr>
              <w:t>磨床、锯床使用</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HW0</w:t>
            </w:r>
            <w:r w:rsidRPr="00FC70C0">
              <w:rPr>
                <w:rFonts w:hint="eastAsia"/>
                <w:szCs w:val="21"/>
              </w:rPr>
              <w:t>9</w:t>
            </w:r>
          </w:p>
          <w:p w:rsidR="00FC70C0" w:rsidRPr="00FC70C0" w:rsidRDefault="00FC70C0" w:rsidP="00FC70C0">
            <w:pPr>
              <w:adjustRightInd w:val="0"/>
              <w:snapToGrid w:val="0"/>
              <w:jc w:val="center"/>
              <w:rPr>
                <w:rFonts w:hAnsi="宋体"/>
                <w:szCs w:val="21"/>
              </w:rPr>
            </w:pPr>
            <w:r w:rsidRPr="00FC70C0">
              <w:rPr>
                <w:szCs w:val="21"/>
              </w:rPr>
              <w:t xml:space="preserve"> </w:t>
            </w:r>
            <w:r w:rsidRPr="00FC70C0">
              <w:rPr>
                <w:rFonts w:hAnsi="宋体"/>
                <w:szCs w:val="21"/>
              </w:rPr>
              <w:t>废物代码</w:t>
            </w:r>
            <w:r w:rsidRPr="00FC70C0">
              <w:rPr>
                <w:szCs w:val="21"/>
              </w:rPr>
              <w:t>900-</w:t>
            </w:r>
            <w:r w:rsidRPr="00FC70C0">
              <w:rPr>
                <w:rFonts w:hint="eastAsia"/>
                <w:szCs w:val="21"/>
              </w:rPr>
              <w:t>006</w:t>
            </w:r>
            <w:r w:rsidRPr="00FC70C0">
              <w:rPr>
                <w:szCs w:val="21"/>
              </w:rPr>
              <w:t>-0</w:t>
            </w:r>
            <w:r w:rsidRPr="00FC70C0">
              <w:rPr>
                <w:rFonts w:hint="eastAsia"/>
                <w:szCs w:val="21"/>
              </w:rPr>
              <w:t>9</w:t>
            </w:r>
          </w:p>
        </w:tc>
        <w:tc>
          <w:tcPr>
            <w:tcW w:w="1544" w:type="dxa"/>
            <w:vMerge/>
            <w:vAlign w:val="center"/>
          </w:tcPr>
          <w:p w:rsidR="00FC70C0" w:rsidRPr="00FC70C0" w:rsidRDefault="00FC70C0" w:rsidP="00FC70C0">
            <w:pPr>
              <w:adjustRightInd w:val="0"/>
              <w:snapToGrid w:val="0"/>
              <w:jc w:val="center"/>
              <w:rPr>
                <w:rFonts w:hAnsi="宋体"/>
                <w:szCs w:val="21"/>
              </w:rPr>
            </w:pP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rFonts w:hint="eastAsia"/>
                <w:szCs w:val="21"/>
              </w:rPr>
              <w:t>3</w:t>
            </w:r>
          </w:p>
        </w:tc>
        <w:tc>
          <w:tcPr>
            <w:tcW w:w="1750" w:type="dxa"/>
            <w:gridSpan w:val="2"/>
            <w:vAlign w:val="center"/>
          </w:tcPr>
          <w:p w:rsidR="00FC70C0" w:rsidRPr="00FC70C0" w:rsidRDefault="00FC70C0" w:rsidP="00FC70C0">
            <w:pPr>
              <w:adjustRightInd w:val="0"/>
              <w:snapToGrid w:val="0"/>
              <w:jc w:val="center"/>
              <w:rPr>
                <w:rFonts w:hint="eastAsia"/>
                <w:szCs w:val="21"/>
              </w:rPr>
            </w:pPr>
            <w:r w:rsidRPr="00FC70C0">
              <w:rPr>
                <w:rFonts w:hint="eastAsia"/>
                <w:szCs w:val="21"/>
              </w:rPr>
              <w:t>废机油</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0.030</w:t>
            </w:r>
          </w:p>
        </w:tc>
        <w:tc>
          <w:tcPr>
            <w:tcW w:w="1843" w:type="dxa"/>
            <w:vAlign w:val="center"/>
          </w:tcPr>
          <w:p w:rsidR="00FC70C0" w:rsidRPr="00FC70C0" w:rsidRDefault="00FC70C0" w:rsidP="00FC70C0">
            <w:pPr>
              <w:adjustRightInd w:val="0"/>
              <w:snapToGrid w:val="0"/>
              <w:jc w:val="center"/>
              <w:rPr>
                <w:rFonts w:hAnsi="宋体"/>
                <w:szCs w:val="21"/>
              </w:rPr>
            </w:pPr>
            <w:r w:rsidRPr="00FC70C0">
              <w:rPr>
                <w:rFonts w:hAnsi="宋体"/>
                <w:szCs w:val="21"/>
              </w:rPr>
              <w:t>设备维护</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HW08</w:t>
            </w:r>
          </w:p>
          <w:p w:rsidR="00FC70C0" w:rsidRPr="00FC70C0" w:rsidRDefault="00FC70C0" w:rsidP="00FC70C0">
            <w:pPr>
              <w:adjustRightInd w:val="0"/>
              <w:snapToGrid w:val="0"/>
              <w:jc w:val="center"/>
              <w:rPr>
                <w:rFonts w:hAnsi="宋体"/>
                <w:szCs w:val="21"/>
              </w:rPr>
            </w:pPr>
            <w:r w:rsidRPr="00FC70C0">
              <w:rPr>
                <w:rFonts w:hAnsi="宋体"/>
                <w:szCs w:val="21"/>
              </w:rPr>
              <w:t>废物代码</w:t>
            </w:r>
            <w:r w:rsidRPr="00FC70C0">
              <w:rPr>
                <w:szCs w:val="21"/>
              </w:rPr>
              <w:t>900-214-08</w:t>
            </w:r>
          </w:p>
        </w:tc>
        <w:tc>
          <w:tcPr>
            <w:tcW w:w="1544" w:type="dxa"/>
            <w:vMerge/>
            <w:vAlign w:val="center"/>
          </w:tcPr>
          <w:p w:rsidR="00FC70C0" w:rsidRPr="00FC70C0" w:rsidRDefault="00FC70C0" w:rsidP="00FC70C0">
            <w:pPr>
              <w:adjustRightInd w:val="0"/>
              <w:snapToGrid w:val="0"/>
              <w:jc w:val="center"/>
              <w:rPr>
                <w:rFonts w:hAnsi="宋体"/>
                <w:szCs w:val="21"/>
              </w:rPr>
            </w:pP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rFonts w:hint="eastAsia"/>
                <w:szCs w:val="21"/>
              </w:rPr>
              <w:t>4</w:t>
            </w:r>
          </w:p>
        </w:tc>
        <w:tc>
          <w:tcPr>
            <w:tcW w:w="1750" w:type="dxa"/>
            <w:gridSpan w:val="2"/>
            <w:vAlign w:val="center"/>
          </w:tcPr>
          <w:p w:rsidR="00FC70C0" w:rsidRPr="00FC70C0" w:rsidRDefault="00FC70C0" w:rsidP="00FC70C0">
            <w:pPr>
              <w:adjustRightInd w:val="0"/>
              <w:snapToGrid w:val="0"/>
              <w:jc w:val="center"/>
              <w:rPr>
                <w:rFonts w:hint="eastAsia"/>
                <w:szCs w:val="21"/>
              </w:rPr>
            </w:pPr>
            <w:r w:rsidRPr="00FC70C0">
              <w:rPr>
                <w:rFonts w:hint="eastAsia"/>
                <w:szCs w:val="21"/>
              </w:rPr>
              <w:t>废润滑油</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0.050</w:t>
            </w:r>
          </w:p>
        </w:tc>
        <w:tc>
          <w:tcPr>
            <w:tcW w:w="1843" w:type="dxa"/>
            <w:vAlign w:val="center"/>
          </w:tcPr>
          <w:p w:rsidR="00FC70C0" w:rsidRPr="00FC70C0" w:rsidRDefault="00FC70C0" w:rsidP="00FC70C0">
            <w:pPr>
              <w:adjustRightInd w:val="0"/>
              <w:snapToGrid w:val="0"/>
              <w:jc w:val="center"/>
              <w:rPr>
                <w:rFonts w:hAnsi="宋体"/>
                <w:szCs w:val="21"/>
              </w:rPr>
            </w:pPr>
            <w:r w:rsidRPr="00FC70C0">
              <w:rPr>
                <w:rFonts w:hAnsi="宋体"/>
                <w:szCs w:val="21"/>
              </w:rPr>
              <w:t>设备维护</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HW08</w:t>
            </w:r>
          </w:p>
          <w:p w:rsidR="00FC70C0" w:rsidRPr="00FC70C0" w:rsidRDefault="00FC70C0" w:rsidP="00FC70C0">
            <w:pPr>
              <w:adjustRightInd w:val="0"/>
              <w:snapToGrid w:val="0"/>
              <w:jc w:val="center"/>
              <w:rPr>
                <w:rFonts w:hAnsi="宋体"/>
                <w:szCs w:val="21"/>
              </w:rPr>
            </w:pPr>
            <w:r w:rsidRPr="00FC70C0">
              <w:rPr>
                <w:rFonts w:hAnsi="宋体"/>
                <w:szCs w:val="21"/>
              </w:rPr>
              <w:t>废物代码</w:t>
            </w:r>
            <w:r w:rsidRPr="00FC70C0">
              <w:rPr>
                <w:szCs w:val="21"/>
              </w:rPr>
              <w:t>900-214-08</w:t>
            </w:r>
          </w:p>
        </w:tc>
        <w:tc>
          <w:tcPr>
            <w:tcW w:w="1544" w:type="dxa"/>
            <w:vMerge/>
            <w:vAlign w:val="center"/>
          </w:tcPr>
          <w:p w:rsidR="00FC70C0" w:rsidRPr="00FC70C0" w:rsidRDefault="00FC70C0" w:rsidP="00FC70C0">
            <w:pPr>
              <w:adjustRightInd w:val="0"/>
              <w:snapToGrid w:val="0"/>
              <w:jc w:val="center"/>
              <w:rPr>
                <w:rFonts w:hAnsi="宋体"/>
                <w:szCs w:val="21"/>
              </w:rPr>
            </w:pP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rFonts w:hint="eastAsia"/>
                <w:szCs w:val="21"/>
              </w:rPr>
              <w:t>5</w:t>
            </w:r>
          </w:p>
        </w:tc>
        <w:tc>
          <w:tcPr>
            <w:tcW w:w="1750" w:type="dxa"/>
            <w:gridSpan w:val="2"/>
            <w:vAlign w:val="center"/>
          </w:tcPr>
          <w:p w:rsidR="00FC70C0" w:rsidRPr="00FC70C0" w:rsidRDefault="00FC70C0" w:rsidP="00FC70C0">
            <w:pPr>
              <w:adjustRightInd w:val="0"/>
              <w:snapToGrid w:val="0"/>
              <w:jc w:val="center"/>
              <w:rPr>
                <w:rFonts w:hint="eastAsia"/>
                <w:szCs w:val="21"/>
              </w:rPr>
            </w:pPr>
            <w:r w:rsidRPr="00FC70C0">
              <w:rPr>
                <w:rFonts w:hint="eastAsia"/>
                <w:szCs w:val="21"/>
              </w:rPr>
              <w:t>废打压油桶</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0.080</w:t>
            </w:r>
          </w:p>
        </w:tc>
        <w:tc>
          <w:tcPr>
            <w:tcW w:w="1843" w:type="dxa"/>
            <w:vAlign w:val="center"/>
          </w:tcPr>
          <w:p w:rsidR="00FC70C0" w:rsidRPr="00FC70C0" w:rsidRDefault="00FC70C0" w:rsidP="00FC70C0">
            <w:pPr>
              <w:adjustRightInd w:val="0"/>
              <w:snapToGrid w:val="0"/>
              <w:jc w:val="center"/>
              <w:rPr>
                <w:rFonts w:hAnsi="宋体"/>
                <w:szCs w:val="21"/>
              </w:rPr>
            </w:pPr>
            <w:r w:rsidRPr="00FC70C0">
              <w:rPr>
                <w:rFonts w:hAnsi="宋体" w:hint="eastAsia"/>
                <w:szCs w:val="21"/>
              </w:rPr>
              <w:t>打压机、油压机试压</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HW49</w:t>
            </w:r>
          </w:p>
          <w:p w:rsidR="00FC70C0" w:rsidRPr="00FC70C0" w:rsidRDefault="00FC70C0" w:rsidP="00FC70C0">
            <w:pPr>
              <w:adjustRightInd w:val="0"/>
              <w:snapToGrid w:val="0"/>
              <w:jc w:val="center"/>
              <w:rPr>
                <w:rFonts w:hAnsi="宋体"/>
                <w:szCs w:val="21"/>
              </w:rPr>
            </w:pPr>
            <w:r w:rsidRPr="00FC70C0">
              <w:rPr>
                <w:szCs w:val="21"/>
              </w:rPr>
              <w:t xml:space="preserve"> </w:t>
            </w:r>
            <w:r w:rsidRPr="00FC70C0">
              <w:rPr>
                <w:rFonts w:hAnsi="宋体"/>
                <w:szCs w:val="21"/>
              </w:rPr>
              <w:t>废物代码</w:t>
            </w:r>
            <w:r w:rsidRPr="00FC70C0">
              <w:rPr>
                <w:szCs w:val="21"/>
              </w:rPr>
              <w:t>900-041-49</w:t>
            </w:r>
          </w:p>
        </w:tc>
        <w:tc>
          <w:tcPr>
            <w:tcW w:w="1544" w:type="dxa"/>
            <w:vMerge/>
            <w:vAlign w:val="center"/>
          </w:tcPr>
          <w:p w:rsidR="00FC70C0" w:rsidRPr="00FC70C0" w:rsidRDefault="00FC70C0" w:rsidP="00FC70C0">
            <w:pPr>
              <w:adjustRightInd w:val="0"/>
              <w:snapToGrid w:val="0"/>
              <w:jc w:val="center"/>
              <w:rPr>
                <w:rFonts w:hAnsi="宋体"/>
                <w:szCs w:val="21"/>
              </w:rPr>
            </w:pP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rFonts w:hint="eastAsia"/>
                <w:szCs w:val="21"/>
              </w:rPr>
              <w:t>6</w:t>
            </w:r>
          </w:p>
        </w:tc>
        <w:tc>
          <w:tcPr>
            <w:tcW w:w="1750" w:type="dxa"/>
            <w:gridSpan w:val="2"/>
            <w:vAlign w:val="center"/>
          </w:tcPr>
          <w:p w:rsidR="00FC70C0" w:rsidRPr="00FC70C0" w:rsidRDefault="00FC70C0" w:rsidP="00FC70C0">
            <w:pPr>
              <w:adjustRightInd w:val="0"/>
              <w:snapToGrid w:val="0"/>
              <w:jc w:val="center"/>
              <w:rPr>
                <w:rFonts w:hint="eastAsia"/>
                <w:szCs w:val="21"/>
              </w:rPr>
            </w:pPr>
            <w:r w:rsidRPr="00FC70C0">
              <w:rPr>
                <w:rFonts w:hint="eastAsia"/>
                <w:szCs w:val="21"/>
              </w:rPr>
              <w:t>废机油桶</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0.010</w:t>
            </w:r>
          </w:p>
        </w:tc>
        <w:tc>
          <w:tcPr>
            <w:tcW w:w="1843" w:type="dxa"/>
            <w:vAlign w:val="center"/>
          </w:tcPr>
          <w:p w:rsidR="00FC70C0" w:rsidRPr="00FC70C0" w:rsidRDefault="00FC70C0" w:rsidP="00FC70C0">
            <w:pPr>
              <w:adjustRightInd w:val="0"/>
              <w:snapToGrid w:val="0"/>
              <w:jc w:val="center"/>
              <w:rPr>
                <w:rFonts w:hAnsi="宋体"/>
                <w:szCs w:val="21"/>
              </w:rPr>
            </w:pPr>
            <w:r w:rsidRPr="00FC70C0">
              <w:rPr>
                <w:rFonts w:hAnsi="宋体"/>
                <w:szCs w:val="21"/>
              </w:rPr>
              <w:t>设备维护</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HW49</w:t>
            </w:r>
          </w:p>
          <w:p w:rsidR="00FC70C0" w:rsidRPr="00FC70C0" w:rsidRDefault="00FC70C0" w:rsidP="00FC70C0">
            <w:pPr>
              <w:adjustRightInd w:val="0"/>
              <w:snapToGrid w:val="0"/>
              <w:jc w:val="center"/>
              <w:rPr>
                <w:rFonts w:hAnsi="宋体"/>
                <w:szCs w:val="21"/>
              </w:rPr>
            </w:pPr>
            <w:r w:rsidRPr="00FC70C0">
              <w:rPr>
                <w:szCs w:val="21"/>
              </w:rPr>
              <w:t xml:space="preserve"> </w:t>
            </w:r>
            <w:r w:rsidRPr="00FC70C0">
              <w:rPr>
                <w:rFonts w:hAnsi="宋体"/>
                <w:szCs w:val="21"/>
              </w:rPr>
              <w:t>废物代码</w:t>
            </w:r>
            <w:r w:rsidRPr="00FC70C0">
              <w:rPr>
                <w:szCs w:val="21"/>
              </w:rPr>
              <w:t>900-041-49</w:t>
            </w:r>
          </w:p>
        </w:tc>
        <w:tc>
          <w:tcPr>
            <w:tcW w:w="1544" w:type="dxa"/>
            <w:vMerge/>
            <w:vAlign w:val="center"/>
          </w:tcPr>
          <w:p w:rsidR="00FC70C0" w:rsidRPr="00FC70C0" w:rsidRDefault="00FC70C0" w:rsidP="00FC70C0">
            <w:pPr>
              <w:adjustRightInd w:val="0"/>
              <w:snapToGrid w:val="0"/>
              <w:jc w:val="center"/>
              <w:rPr>
                <w:rFonts w:hAnsi="宋体"/>
                <w:szCs w:val="21"/>
              </w:rPr>
            </w:pP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rFonts w:hint="eastAsia"/>
                <w:szCs w:val="21"/>
              </w:rPr>
              <w:t>7</w:t>
            </w:r>
          </w:p>
        </w:tc>
        <w:tc>
          <w:tcPr>
            <w:tcW w:w="1750" w:type="dxa"/>
            <w:gridSpan w:val="2"/>
            <w:vAlign w:val="center"/>
          </w:tcPr>
          <w:p w:rsidR="00FC70C0" w:rsidRPr="00FC70C0" w:rsidRDefault="00FC70C0" w:rsidP="00FC70C0">
            <w:pPr>
              <w:adjustRightInd w:val="0"/>
              <w:snapToGrid w:val="0"/>
              <w:jc w:val="center"/>
              <w:rPr>
                <w:rFonts w:hint="eastAsia"/>
                <w:szCs w:val="21"/>
              </w:rPr>
            </w:pPr>
            <w:r w:rsidRPr="00FC70C0">
              <w:rPr>
                <w:rFonts w:hint="eastAsia"/>
                <w:szCs w:val="21"/>
              </w:rPr>
              <w:t>废润滑油桶</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0.010</w:t>
            </w:r>
          </w:p>
        </w:tc>
        <w:tc>
          <w:tcPr>
            <w:tcW w:w="1843" w:type="dxa"/>
            <w:vAlign w:val="center"/>
          </w:tcPr>
          <w:p w:rsidR="00FC70C0" w:rsidRPr="00FC70C0" w:rsidRDefault="00FC70C0" w:rsidP="00FC70C0">
            <w:pPr>
              <w:adjustRightInd w:val="0"/>
              <w:snapToGrid w:val="0"/>
              <w:jc w:val="center"/>
              <w:rPr>
                <w:rFonts w:hAnsi="宋体"/>
                <w:szCs w:val="21"/>
              </w:rPr>
            </w:pPr>
            <w:r w:rsidRPr="00FC70C0">
              <w:rPr>
                <w:rFonts w:hAnsi="宋体"/>
                <w:szCs w:val="21"/>
              </w:rPr>
              <w:t>设备维护</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HW49</w:t>
            </w:r>
          </w:p>
          <w:p w:rsidR="00FC70C0" w:rsidRPr="00FC70C0" w:rsidRDefault="00FC70C0" w:rsidP="00FC70C0">
            <w:pPr>
              <w:adjustRightInd w:val="0"/>
              <w:snapToGrid w:val="0"/>
              <w:jc w:val="center"/>
              <w:rPr>
                <w:rFonts w:hAnsi="宋体"/>
                <w:szCs w:val="21"/>
              </w:rPr>
            </w:pPr>
            <w:r w:rsidRPr="00FC70C0">
              <w:rPr>
                <w:szCs w:val="21"/>
              </w:rPr>
              <w:t xml:space="preserve"> </w:t>
            </w:r>
            <w:r w:rsidRPr="00FC70C0">
              <w:rPr>
                <w:rFonts w:hAnsi="宋体"/>
                <w:szCs w:val="21"/>
              </w:rPr>
              <w:t>废物代码</w:t>
            </w:r>
            <w:r w:rsidRPr="00FC70C0">
              <w:rPr>
                <w:szCs w:val="21"/>
              </w:rPr>
              <w:t>900-041-49</w:t>
            </w:r>
          </w:p>
        </w:tc>
        <w:tc>
          <w:tcPr>
            <w:tcW w:w="1544" w:type="dxa"/>
            <w:vMerge/>
            <w:vAlign w:val="center"/>
          </w:tcPr>
          <w:p w:rsidR="00FC70C0" w:rsidRPr="00FC70C0" w:rsidRDefault="00FC70C0" w:rsidP="00FC70C0">
            <w:pPr>
              <w:adjustRightInd w:val="0"/>
              <w:snapToGrid w:val="0"/>
              <w:jc w:val="center"/>
              <w:rPr>
                <w:rFonts w:hAnsi="宋体"/>
                <w:szCs w:val="21"/>
              </w:rPr>
            </w:pP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rFonts w:hint="eastAsia"/>
                <w:szCs w:val="21"/>
              </w:rPr>
              <w:t>8</w:t>
            </w:r>
          </w:p>
        </w:tc>
        <w:tc>
          <w:tcPr>
            <w:tcW w:w="1750" w:type="dxa"/>
            <w:gridSpan w:val="2"/>
            <w:vAlign w:val="center"/>
          </w:tcPr>
          <w:p w:rsidR="00FC70C0" w:rsidRPr="00FC70C0" w:rsidRDefault="00FC70C0" w:rsidP="00FC70C0">
            <w:pPr>
              <w:adjustRightInd w:val="0"/>
              <w:snapToGrid w:val="0"/>
              <w:jc w:val="center"/>
              <w:rPr>
                <w:rFonts w:hint="eastAsia"/>
                <w:szCs w:val="21"/>
              </w:rPr>
            </w:pPr>
            <w:r w:rsidRPr="00FC70C0">
              <w:rPr>
                <w:rFonts w:hint="eastAsia"/>
                <w:szCs w:val="21"/>
              </w:rPr>
              <w:t>废抹布手套</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0.010</w:t>
            </w:r>
          </w:p>
        </w:tc>
        <w:tc>
          <w:tcPr>
            <w:tcW w:w="1843" w:type="dxa"/>
            <w:vAlign w:val="center"/>
          </w:tcPr>
          <w:p w:rsidR="00FC70C0" w:rsidRPr="00FC70C0" w:rsidRDefault="00FC70C0" w:rsidP="00FC70C0">
            <w:pPr>
              <w:adjustRightInd w:val="0"/>
              <w:snapToGrid w:val="0"/>
              <w:jc w:val="center"/>
              <w:rPr>
                <w:szCs w:val="21"/>
              </w:rPr>
            </w:pPr>
            <w:r w:rsidRPr="00FC70C0">
              <w:rPr>
                <w:rFonts w:hAnsi="宋体"/>
                <w:szCs w:val="21"/>
              </w:rPr>
              <w:t>设备维护</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危废类别</w:t>
            </w:r>
            <w:r w:rsidRPr="00FC70C0">
              <w:rPr>
                <w:szCs w:val="21"/>
              </w:rPr>
              <w:t>HW49</w:t>
            </w:r>
          </w:p>
          <w:p w:rsidR="00FC70C0" w:rsidRPr="00FC70C0" w:rsidRDefault="00FC70C0" w:rsidP="00FC70C0">
            <w:pPr>
              <w:adjustRightInd w:val="0"/>
              <w:snapToGrid w:val="0"/>
              <w:jc w:val="center"/>
              <w:rPr>
                <w:szCs w:val="21"/>
              </w:rPr>
            </w:pPr>
            <w:r w:rsidRPr="00FC70C0">
              <w:rPr>
                <w:szCs w:val="21"/>
              </w:rPr>
              <w:t xml:space="preserve"> </w:t>
            </w:r>
            <w:r w:rsidRPr="00FC70C0">
              <w:rPr>
                <w:rFonts w:hAnsi="宋体"/>
                <w:szCs w:val="21"/>
              </w:rPr>
              <w:t>废物代码</w:t>
            </w:r>
            <w:r w:rsidRPr="00FC70C0">
              <w:rPr>
                <w:szCs w:val="21"/>
              </w:rPr>
              <w:t xml:space="preserve">900-041-49 </w:t>
            </w:r>
          </w:p>
        </w:tc>
        <w:tc>
          <w:tcPr>
            <w:tcW w:w="1544" w:type="dxa"/>
            <w:vAlign w:val="center"/>
          </w:tcPr>
          <w:p w:rsidR="00FC70C0" w:rsidRPr="00FC70C0" w:rsidRDefault="00FC70C0" w:rsidP="00FC70C0">
            <w:pPr>
              <w:adjustRightInd w:val="0"/>
              <w:snapToGrid w:val="0"/>
              <w:jc w:val="center"/>
              <w:rPr>
                <w:rFonts w:hAnsi="宋体"/>
                <w:szCs w:val="21"/>
              </w:rPr>
            </w:pPr>
            <w:r w:rsidRPr="00FC70C0">
              <w:rPr>
                <w:rFonts w:hAnsi="宋体" w:hint="eastAsia"/>
                <w:szCs w:val="21"/>
              </w:rPr>
              <w:t>同生活垃圾一起由环卫部门清运。</w:t>
            </w:r>
          </w:p>
        </w:tc>
      </w:tr>
      <w:tr w:rsidR="00FC70C0" w:rsidRPr="00FC70C0" w:rsidTr="00F8159F">
        <w:trPr>
          <w:trHeight w:val="510"/>
          <w:jc w:val="center"/>
        </w:trPr>
        <w:tc>
          <w:tcPr>
            <w:tcW w:w="2470" w:type="dxa"/>
            <w:gridSpan w:val="3"/>
            <w:vAlign w:val="center"/>
          </w:tcPr>
          <w:p w:rsidR="00FC70C0" w:rsidRPr="00FC70C0" w:rsidRDefault="00FC70C0" w:rsidP="00FC70C0">
            <w:pPr>
              <w:adjustRightInd w:val="0"/>
              <w:snapToGrid w:val="0"/>
              <w:jc w:val="center"/>
              <w:rPr>
                <w:szCs w:val="21"/>
              </w:rPr>
            </w:pPr>
            <w:r w:rsidRPr="00FC70C0">
              <w:rPr>
                <w:rFonts w:hAnsi="宋体"/>
                <w:szCs w:val="21"/>
              </w:rPr>
              <w:t>小计</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0.440</w:t>
            </w:r>
          </w:p>
        </w:tc>
        <w:tc>
          <w:tcPr>
            <w:tcW w:w="5108" w:type="dxa"/>
            <w:gridSpan w:val="3"/>
            <w:vAlign w:val="center"/>
          </w:tcPr>
          <w:p w:rsidR="00FC70C0" w:rsidRPr="00FC70C0" w:rsidRDefault="00FC70C0" w:rsidP="00FC70C0">
            <w:pPr>
              <w:adjustRightInd w:val="0"/>
              <w:snapToGrid w:val="0"/>
              <w:jc w:val="center"/>
              <w:rPr>
                <w:szCs w:val="21"/>
              </w:rPr>
            </w:pPr>
            <w:r w:rsidRPr="00FC70C0">
              <w:rPr>
                <w:szCs w:val="21"/>
              </w:rPr>
              <w:t>——</w:t>
            </w:r>
          </w:p>
        </w:tc>
      </w:tr>
      <w:tr w:rsidR="00FC70C0" w:rsidRPr="00FC70C0" w:rsidTr="00F8159F">
        <w:trPr>
          <w:trHeight w:val="510"/>
          <w:jc w:val="center"/>
        </w:trPr>
        <w:tc>
          <w:tcPr>
            <w:tcW w:w="8715" w:type="dxa"/>
            <w:gridSpan w:val="7"/>
            <w:vAlign w:val="center"/>
          </w:tcPr>
          <w:p w:rsidR="00FC70C0" w:rsidRPr="00FC70C0" w:rsidRDefault="00FC70C0" w:rsidP="00FC70C0">
            <w:pPr>
              <w:adjustRightInd w:val="0"/>
              <w:snapToGrid w:val="0"/>
              <w:jc w:val="center"/>
              <w:rPr>
                <w:szCs w:val="21"/>
              </w:rPr>
            </w:pPr>
            <w:r w:rsidRPr="00FC70C0">
              <w:rPr>
                <w:rFonts w:hAnsi="宋体"/>
                <w:szCs w:val="21"/>
              </w:rPr>
              <w:t>三、生活垃圾</w:t>
            </w:r>
          </w:p>
        </w:tc>
      </w:tr>
      <w:tr w:rsidR="00FC70C0" w:rsidRPr="00FC70C0" w:rsidTr="00F8159F">
        <w:trPr>
          <w:trHeight w:val="510"/>
          <w:jc w:val="center"/>
        </w:trPr>
        <w:tc>
          <w:tcPr>
            <w:tcW w:w="720" w:type="dxa"/>
            <w:vAlign w:val="center"/>
          </w:tcPr>
          <w:p w:rsidR="00FC70C0" w:rsidRPr="00FC70C0" w:rsidRDefault="00FC70C0" w:rsidP="00FC70C0">
            <w:pPr>
              <w:adjustRightInd w:val="0"/>
              <w:snapToGrid w:val="0"/>
              <w:jc w:val="center"/>
              <w:rPr>
                <w:szCs w:val="21"/>
              </w:rPr>
            </w:pPr>
            <w:r w:rsidRPr="00FC70C0">
              <w:rPr>
                <w:szCs w:val="21"/>
              </w:rPr>
              <w:t>1</w:t>
            </w:r>
          </w:p>
        </w:tc>
        <w:tc>
          <w:tcPr>
            <w:tcW w:w="1750" w:type="dxa"/>
            <w:gridSpan w:val="2"/>
            <w:vAlign w:val="center"/>
          </w:tcPr>
          <w:p w:rsidR="00FC70C0" w:rsidRPr="00FC70C0" w:rsidRDefault="00FC70C0" w:rsidP="00FC70C0">
            <w:pPr>
              <w:widowControl/>
              <w:adjustRightInd w:val="0"/>
              <w:snapToGrid w:val="0"/>
              <w:jc w:val="center"/>
              <w:rPr>
                <w:kern w:val="0"/>
                <w:szCs w:val="21"/>
              </w:rPr>
            </w:pPr>
            <w:r w:rsidRPr="00FC70C0">
              <w:rPr>
                <w:rFonts w:hAnsi="宋体"/>
                <w:kern w:val="0"/>
                <w:szCs w:val="21"/>
              </w:rPr>
              <w:t>生活垃圾</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2.8</w:t>
            </w:r>
          </w:p>
        </w:tc>
        <w:tc>
          <w:tcPr>
            <w:tcW w:w="1843" w:type="dxa"/>
            <w:vAlign w:val="center"/>
          </w:tcPr>
          <w:p w:rsidR="00FC70C0" w:rsidRPr="00FC70C0" w:rsidRDefault="00FC70C0" w:rsidP="00FC70C0">
            <w:pPr>
              <w:adjustRightInd w:val="0"/>
              <w:snapToGrid w:val="0"/>
              <w:jc w:val="center"/>
              <w:rPr>
                <w:szCs w:val="21"/>
              </w:rPr>
            </w:pPr>
            <w:r w:rsidRPr="00FC70C0">
              <w:rPr>
                <w:rFonts w:hAnsi="宋体"/>
                <w:szCs w:val="21"/>
              </w:rPr>
              <w:t>厂区职工</w:t>
            </w:r>
          </w:p>
        </w:tc>
        <w:tc>
          <w:tcPr>
            <w:tcW w:w="1721" w:type="dxa"/>
            <w:vAlign w:val="center"/>
          </w:tcPr>
          <w:p w:rsidR="00FC70C0" w:rsidRPr="00FC70C0" w:rsidRDefault="00FC70C0" w:rsidP="00FC70C0">
            <w:pPr>
              <w:adjustRightInd w:val="0"/>
              <w:snapToGrid w:val="0"/>
              <w:jc w:val="center"/>
              <w:rPr>
                <w:szCs w:val="21"/>
              </w:rPr>
            </w:pPr>
            <w:r w:rsidRPr="00FC70C0">
              <w:rPr>
                <w:rFonts w:hAnsi="宋体"/>
                <w:szCs w:val="21"/>
              </w:rPr>
              <w:t>主要来自职工日常工作</w:t>
            </w:r>
          </w:p>
        </w:tc>
        <w:tc>
          <w:tcPr>
            <w:tcW w:w="1544" w:type="dxa"/>
            <w:vAlign w:val="center"/>
          </w:tcPr>
          <w:p w:rsidR="00FC70C0" w:rsidRPr="00FC70C0" w:rsidRDefault="00FC70C0" w:rsidP="00FC70C0">
            <w:pPr>
              <w:adjustRightInd w:val="0"/>
              <w:snapToGrid w:val="0"/>
              <w:jc w:val="center"/>
              <w:rPr>
                <w:szCs w:val="21"/>
              </w:rPr>
            </w:pPr>
            <w:r w:rsidRPr="00FC70C0">
              <w:rPr>
                <w:rFonts w:hAnsi="宋体"/>
                <w:szCs w:val="21"/>
              </w:rPr>
              <w:t>由环卫部门定期清运</w:t>
            </w:r>
          </w:p>
        </w:tc>
      </w:tr>
      <w:tr w:rsidR="00FC70C0" w:rsidRPr="00FC70C0" w:rsidTr="00F8159F">
        <w:trPr>
          <w:trHeight w:val="510"/>
          <w:jc w:val="center"/>
        </w:trPr>
        <w:tc>
          <w:tcPr>
            <w:tcW w:w="8715" w:type="dxa"/>
            <w:gridSpan w:val="7"/>
            <w:vAlign w:val="center"/>
          </w:tcPr>
          <w:p w:rsidR="00FC70C0" w:rsidRPr="00FC70C0" w:rsidRDefault="00FC70C0" w:rsidP="00FC70C0">
            <w:pPr>
              <w:adjustRightInd w:val="0"/>
              <w:snapToGrid w:val="0"/>
              <w:jc w:val="center"/>
              <w:rPr>
                <w:szCs w:val="21"/>
              </w:rPr>
            </w:pPr>
            <w:r w:rsidRPr="00FC70C0">
              <w:rPr>
                <w:rFonts w:hAnsi="宋体"/>
                <w:szCs w:val="21"/>
              </w:rPr>
              <w:t>四、固废总量</w:t>
            </w:r>
          </w:p>
        </w:tc>
      </w:tr>
      <w:tr w:rsidR="00FC70C0" w:rsidRPr="00FC70C0" w:rsidTr="00F8159F">
        <w:trPr>
          <w:trHeight w:val="510"/>
          <w:jc w:val="center"/>
        </w:trPr>
        <w:tc>
          <w:tcPr>
            <w:tcW w:w="1646" w:type="dxa"/>
            <w:gridSpan w:val="2"/>
            <w:vAlign w:val="center"/>
          </w:tcPr>
          <w:p w:rsidR="00FC70C0" w:rsidRPr="00FC70C0" w:rsidRDefault="00FC70C0" w:rsidP="00FC70C0">
            <w:pPr>
              <w:adjustRightInd w:val="0"/>
              <w:snapToGrid w:val="0"/>
              <w:jc w:val="center"/>
              <w:rPr>
                <w:szCs w:val="21"/>
              </w:rPr>
            </w:pPr>
            <w:r w:rsidRPr="00FC70C0">
              <w:rPr>
                <w:szCs w:val="21"/>
              </w:rPr>
              <w:t>总计</w:t>
            </w:r>
          </w:p>
        </w:tc>
        <w:tc>
          <w:tcPr>
            <w:tcW w:w="824" w:type="dxa"/>
            <w:vAlign w:val="center"/>
          </w:tcPr>
          <w:p w:rsidR="00FC70C0" w:rsidRPr="00FC70C0" w:rsidRDefault="00FC70C0" w:rsidP="00FC70C0">
            <w:pPr>
              <w:adjustRightInd w:val="0"/>
              <w:snapToGrid w:val="0"/>
              <w:jc w:val="center"/>
              <w:rPr>
                <w:szCs w:val="21"/>
              </w:rPr>
            </w:pPr>
            <w:r w:rsidRPr="00FC70C0">
              <w:rPr>
                <w:szCs w:val="21"/>
              </w:rPr>
              <w:t>——</w:t>
            </w:r>
          </w:p>
        </w:tc>
        <w:tc>
          <w:tcPr>
            <w:tcW w:w="1137" w:type="dxa"/>
            <w:vAlign w:val="center"/>
          </w:tcPr>
          <w:p w:rsidR="00FC70C0" w:rsidRPr="00FC70C0" w:rsidRDefault="00FC70C0" w:rsidP="00FC70C0">
            <w:pPr>
              <w:adjustRightInd w:val="0"/>
              <w:snapToGrid w:val="0"/>
              <w:jc w:val="center"/>
              <w:rPr>
                <w:szCs w:val="21"/>
              </w:rPr>
            </w:pPr>
            <w:r w:rsidRPr="00FC70C0">
              <w:rPr>
                <w:rFonts w:hint="eastAsia"/>
                <w:szCs w:val="21"/>
              </w:rPr>
              <w:t>33.27</w:t>
            </w:r>
          </w:p>
        </w:tc>
        <w:tc>
          <w:tcPr>
            <w:tcW w:w="5108" w:type="dxa"/>
            <w:gridSpan w:val="3"/>
            <w:vAlign w:val="center"/>
          </w:tcPr>
          <w:p w:rsidR="00FC70C0" w:rsidRPr="00FC70C0" w:rsidRDefault="00FC70C0" w:rsidP="00FC70C0">
            <w:pPr>
              <w:adjustRightInd w:val="0"/>
              <w:snapToGrid w:val="0"/>
              <w:jc w:val="center"/>
              <w:rPr>
                <w:szCs w:val="21"/>
              </w:rPr>
            </w:pPr>
            <w:r w:rsidRPr="00FC70C0">
              <w:rPr>
                <w:szCs w:val="21"/>
              </w:rPr>
              <w:t>——</w:t>
            </w:r>
          </w:p>
        </w:tc>
      </w:tr>
    </w:tbl>
    <w:p w:rsidR="00E26004" w:rsidRDefault="00AF728D" w:rsidP="00F72F23">
      <w:pPr>
        <w:spacing w:line="440" w:lineRule="exact"/>
        <w:rPr>
          <w:b/>
          <w:bCs/>
          <w:kern w:val="0"/>
          <w:sz w:val="24"/>
        </w:rPr>
      </w:pPr>
      <w:r>
        <w:rPr>
          <w:rFonts w:hAnsi="宋体"/>
          <w:b/>
          <w:bCs/>
          <w:kern w:val="0"/>
          <w:sz w:val="24"/>
        </w:rPr>
        <w:t>（</w:t>
      </w:r>
      <w:r>
        <w:rPr>
          <w:b/>
          <w:bCs/>
          <w:kern w:val="0"/>
          <w:sz w:val="24"/>
        </w:rPr>
        <w:t>5</w:t>
      </w:r>
      <w:r>
        <w:rPr>
          <w:rFonts w:hAnsi="宋体"/>
          <w:b/>
          <w:bCs/>
          <w:kern w:val="0"/>
          <w:sz w:val="24"/>
        </w:rPr>
        <w:t>）其他环境保护设施</w:t>
      </w:r>
    </w:p>
    <w:p w:rsidR="00E26004" w:rsidRDefault="00AF728D" w:rsidP="00F72F23">
      <w:pPr>
        <w:spacing w:line="440" w:lineRule="exact"/>
        <w:ind w:firstLineChars="200" w:firstLine="480"/>
        <w:rPr>
          <w:sz w:val="24"/>
        </w:rPr>
      </w:pPr>
      <w:r>
        <w:rPr>
          <w:rFonts w:hAnsi="宋体"/>
          <w:bCs/>
          <w:kern w:val="0"/>
          <w:sz w:val="24"/>
        </w:rPr>
        <w:t>①</w:t>
      </w:r>
      <w:r>
        <w:rPr>
          <w:rFonts w:hAnsi="宋体"/>
          <w:sz w:val="24"/>
        </w:rPr>
        <w:t>厂区防渗情况</w:t>
      </w:r>
    </w:p>
    <w:p w:rsidR="00E26004" w:rsidRDefault="00AF728D" w:rsidP="00F72F23">
      <w:pPr>
        <w:spacing w:line="440" w:lineRule="exact"/>
        <w:ind w:firstLineChars="200" w:firstLine="480"/>
        <w:rPr>
          <w:sz w:val="24"/>
        </w:rPr>
      </w:pPr>
      <w:r>
        <w:rPr>
          <w:rFonts w:hint="eastAsia"/>
          <w:sz w:val="24"/>
        </w:rPr>
        <w:t>本项目防渗区域主要为危险废物暂存</w:t>
      </w:r>
      <w:r w:rsidR="006C56A0">
        <w:rPr>
          <w:rFonts w:hint="eastAsia"/>
          <w:sz w:val="24"/>
        </w:rPr>
        <w:t>处</w:t>
      </w:r>
      <w:r>
        <w:rPr>
          <w:rFonts w:hint="eastAsia"/>
          <w:sz w:val="24"/>
        </w:rPr>
        <w:t>。企业对危险废物暂存处进行了防渗处理。</w:t>
      </w:r>
    </w:p>
    <w:p w:rsidR="00E26004" w:rsidRDefault="00AF728D" w:rsidP="00F72F23">
      <w:pPr>
        <w:spacing w:line="440" w:lineRule="exact"/>
        <w:ind w:firstLineChars="200" w:firstLine="480"/>
        <w:rPr>
          <w:sz w:val="24"/>
        </w:rPr>
      </w:pPr>
      <w:r>
        <w:rPr>
          <w:rFonts w:hAnsi="宋体"/>
          <w:sz w:val="24"/>
        </w:rPr>
        <w:t>②应急设施及物资</w:t>
      </w:r>
    </w:p>
    <w:p w:rsidR="00E26004" w:rsidRDefault="006C56A0" w:rsidP="00F72F23">
      <w:pPr>
        <w:spacing w:line="440" w:lineRule="exact"/>
        <w:ind w:firstLineChars="200" w:firstLine="480"/>
        <w:rPr>
          <w:sz w:val="24"/>
        </w:rPr>
      </w:pPr>
      <w:r>
        <w:rPr>
          <w:rFonts w:hint="eastAsia"/>
          <w:sz w:val="24"/>
        </w:rPr>
        <w:t>本项目储备了灭火器</w:t>
      </w:r>
      <w:r w:rsidR="00AF728D">
        <w:rPr>
          <w:rFonts w:hint="eastAsia"/>
          <w:sz w:val="24"/>
        </w:rPr>
        <w:t>等应急消防物资。</w:t>
      </w:r>
    </w:p>
    <w:p w:rsidR="00FC70C0" w:rsidRDefault="00AF728D" w:rsidP="00F72F23">
      <w:pPr>
        <w:spacing w:line="440" w:lineRule="exact"/>
        <w:ind w:firstLineChars="200" w:firstLine="480"/>
        <w:rPr>
          <w:rFonts w:hint="eastAsia"/>
          <w:bCs/>
          <w:sz w:val="24"/>
        </w:rPr>
      </w:pPr>
      <w:r>
        <w:rPr>
          <w:rFonts w:hint="eastAsia"/>
          <w:sz w:val="24"/>
        </w:rPr>
        <w:t>③</w:t>
      </w:r>
      <w:r w:rsidR="00B81441">
        <w:rPr>
          <w:rFonts w:hint="eastAsia"/>
          <w:sz w:val="24"/>
        </w:rPr>
        <w:t>本项目周围</w:t>
      </w:r>
      <w:r w:rsidR="00FC70C0">
        <w:rPr>
          <w:rFonts w:hint="eastAsia"/>
          <w:sz w:val="24"/>
        </w:rPr>
        <w:t>100</w:t>
      </w:r>
      <w:r w:rsidR="00B81441">
        <w:rPr>
          <w:rFonts w:hint="eastAsia"/>
          <w:sz w:val="24"/>
        </w:rPr>
        <w:t>米范围内为本项目的卫生防护距离，</w:t>
      </w:r>
      <w:r w:rsidR="00B81441">
        <w:rPr>
          <w:rFonts w:hint="eastAsia"/>
          <w:bCs/>
          <w:sz w:val="24"/>
        </w:rPr>
        <w:t>卫生防护距离范围内，并未建设学校、医院、居民区等敏感点。</w:t>
      </w:r>
      <w:r w:rsidR="00FC70C0" w:rsidRPr="00FC70C0">
        <w:rPr>
          <w:rFonts w:hint="eastAsia"/>
          <w:bCs/>
          <w:sz w:val="24"/>
        </w:rPr>
        <w:t>根据现场勘察发现，距离本项目最近的居民敏感目标为项目区东北</w:t>
      </w:r>
      <w:r w:rsidR="00FC70C0" w:rsidRPr="00FC70C0">
        <w:rPr>
          <w:rFonts w:hint="eastAsia"/>
          <w:bCs/>
          <w:sz w:val="24"/>
        </w:rPr>
        <w:t>700m</w:t>
      </w:r>
      <w:r w:rsidR="00FC70C0" w:rsidRPr="00FC70C0">
        <w:rPr>
          <w:rFonts w:hint="eastAsia"/>
          <w:bCs/>
          <w:sz w:val="24"/>
        </w:rPr>
        <w:t>为吕丈坡村，满足</w:t>
      </w:r>
      <w:r w:rsidR="00FC70C0" w:rsidRPr="00FC70C0">
        <w:rPr>
          <w:rFonts w:hint="eastAsia"/>
          <w:bCs/>
          <w:sz w:val="24"/>
        </w:rPr>
        <w:t>100</w:t>
      </w:r>
      <w:r w:rsidR="00FC70C0" w:rsidRPr="00FC70C0">
        <w:rPr>
          <w:rFonts w:hint="eastAsia"/>
          <w:bCs/>
          <w:sz w:val="24"/>
        </w:rPr>
        <w:t>米卫生防护距离要求。</w:t>
      </w:r>
    </w:p>
    <w:p w:rsidR="00E26004" w:rsidRDefault="00AF728D" w:rsidP="00F72F23">
      <w:pPr>
        <w:spacing w:line="440" w:lineRule="exact"/>
        <w:ind w:firstLineChars="200" w:firstLine="482"/>
        <w:rPr>
          <w:b/>
          <w:sz w:val="24"/>
        </w:rPr>
      </w:pPr>
      <w:r>
        <w:rPr>
          <w:rFonts w:hAnsi="宋体" w:hint="eastAsia"/>
          <w:b/>
          <w:sz w:val="24"/>
        </w:rPr>
        <w:t>四</w:t>
      </w:r>
      <w:r>
        <w:rPr>
          <w:rFonts w:hAnsi="宋体"/>
          <w:b/>
          <w:sz w:val="24"/>
        </w:rPr>
        <w:t>、环境保护设施调试效果</w:t>
      </w:r>
    </w:p>
    <w:p w:rsidR="00E26004" w:rsidRDefault="00AF728D" w:rsidP="00F72F23">
      <w:pPr>
        <w:spacing w:line="440" w:lineRule="exact"/>
        <w:ind w:firstLineChars="200" w:firstLine="482"/>
        <w:rPr>
          <w:b/>
          <w:bCs/>
          <w:kern w:val="0"/>
          <w:sz w:val="24"/>
        </w:rPr>
      </w:pPr>
      <w:r>
        <w:rPr>
          <w:rFonts w:hAnsi="宋体"/>
          <w:b/>
          <w:bCs/>
          <w:kern w:val="0"/>
          <w:sz w:val="24"/>
        </w:rPr>
        <w:t>（</w:t>
      </w:r>
      <w:r>
        <w:rPr>
          <w:rFonts w:hAnsi="宋体" w:hint="eastAsia"/>
          <w:b/>
          <w:bCs/>
          <w:kern w:val="0"/>
          <w:sz w:val="24"/>
        </w:rPr>
        <w:t>1</w:t>
      </w:r>
      <w:r>
        <w:rPr>
          <w:rFonts w:hAnsi="宋体"/>
          <w:b/>
          <w:bCs/>
          <w:kern w:val="0"/>
          <w:sz w:val="24"/>
        </w:rPr>
        <w:t>）废水</w:t>
      </w:r>
    </w:p>
    <w:p w:rsidR="00FC70C0" w:rsidRPr="00FC70C0" w:rsidRDefault="00FC70C0" w:rsidP="00F72F23">
      <w:pPr>
        <w:spacing w:line="440" w:lineRule="exact"/>
        <w:ind w:firstLineChars="200" w:firstLine="480"/>
        <w:rPr>
          <w:sz w:val="24"/>
        </w:rPr>
      </w:pPr>
      <w:r w:rsidRPr="00FC70C0">
        <w:rPr>
          <w:sz w:val="24"/>
          <w:szCs w:val="22"/>
        </w:rPr>
        <w:t>本项目废水主要是职工生活污水。</w:t>
      </w:r>
    </w:p>
    <w:p w:rsidR="00FC70C0" w:rsidRPr="00FC70C0" w:rsidRDefault="00FC70C0" w:rsidP="00F72F23">
      <w:pPr>
        <w:spacing w:line="440" w:lineRule="exact"/>
        <w:ind w:firstLineChars="200" w:firstLine="480"/>
        <w:rPr>
          <w:sz w:val="24"/>
        </w:rPr>
      </w:pPr>
      <w:r w:rsidRPr="00FC70C0">
        <w:rPr>
          <w:sz w:val="24"/>
          <w:szCs w:val="22"/>
        </w:rPr>
        <w:t>本项目有职工</w:t>
      </w:r>
      <w:r w:rsidRPr="00FC70C0">
        <w:rPr>
          <w:sz w:val="24"/>
          <w:szCs w:val="22"/>
        </w:rPr>
        <w:t>2</w:t>
      </w:r>
      <w:r w:rsidRPr="00FC70C0">
        <w:rPr>
          <w:rFonts w:hint="eastAsia"/>
          <w:sz w:val="24"/>
          <w:szCs w:val="22"/>
        </w:rPr>
        <w:t>8</w:t>
      </w:r>
      <w:r w:rsidRPr="00FC70C0">
        <w:rPr>
          <w:sz w:val="24"/>
          <w:szCs w:val="22"/>
        </w:rPr>
        <w:t>人，</w:t>
      </w:r>
      <w:r w:rsidRPr="00FC70C0">
        <w:rPr>
          <w:rFonts w:hint="eastAsia"/>
          <w:sz w:val="24"/>
          <w:szCs w:val="22"/>
        </w:rPr>
        <w:t>无</w:t>
      </w:r>
      <w:r w:rsidRPr="00FC70C0">
        <w:rPr>
          <w:sz w:val="24"/>
          <w:szCs w:val="22"/>
        </w:rPr>
        <w:t>人住宿，年工作</w:t>
      </w:r>
      <w:r w:rsidRPr="00FC70C0">
        <w:rPr>
          <w:sz w:val="24"/>
          <w:szCs w:val="22"/>
        </w:rPr>
        <w:t>2</w:t>
      </w:r>
      <w:r w:rsidRPr="00FC70C0">
        <w:rPr>
          <w:rFonts w:hint="eastAsia"/>
          <w:sz w:val="24"/>
          <w:szCs w:val="22"/>
        </w:rPr>
        <w:t>0</w:t>
      </w:r>
      <w:r w:rsidRPr="00FC70C0">
        <w:rPr>
          <w:sz w:val="24"/>
          <w:szCs w:val="22"/>
        </w:rPr>
        <w:t>0</w:t>
      </w:r>
      <w:r w:rsidRPr="00FC70C0">
        <w:rPr>
          <w:sz w:val="24"/>
          <w:szCs w:val="22"/>
        </w:rPr>
        <w:t>天，生活污水产生量</w:t>
      </w:r>
      <w:r w:rsidRPr="00FC70C0">
        <w:rPr>
          <w:rFonts w:hint="eastAsia"/>
          <w:sz w:val="24"/>
          <w:szCs w:val="22"/>
        </w:rPr>
        <w:t>179.2</w:t>
      </w:r>
      <w:r w:rsidRPr="00FC70C0">
        <w:rPr>
          <w:sz w:val="24"/>
          <w:szCs w:val="22"/>
        </w:rPr>
        <w:t xml:space="preserve"> t/a</w:t>
      </w:r>
      <w:r w:rsidRPr="00FC70C0">
        <w:rPr>
          <w:sz w:val="24"/>
          <w:szCs w:val="22"/>
        </w:rPr>
        <w:t>，生活污水经化粪池处理后，外运堆肥，不外排</w:t>
      </w:r>
      <w:r w:rsidRPr="00FC70C0">
        <w:rPr>
          <w:sz w:val="24"/>
        </w:rPr>
        <w:t>。</w:t>
      </w:r>
    </w:p>
    <w:p w:rsidR="00E26004" w:rsidRDefault="00AF728D" w:rsidP="00F72F23">
      <w:pPr>
        <w:spacing w:line="440" w:lineRule="exact"/>
        <w:ind w:firstLineChars="200" w:firstLine="482"/>
        <w:rPr>
          <w:b/>
          <w:sz w:val="24"/>
        </w:rPr>
      </w:pPr>
      <w:r>
        <w:rPr>
          <w:rFonts w:hAnsi="宋体"/>
          <w:b/>
          <w:sz w:val="24"/>
        </w:rPr>
        <w:t>（</w:t>
      </w:r>
      <w:r>
        <w:rPr>
          <w:rFonts w:hAnsi="宋体" w:hint="eastAsia"/>
          <w:b/>
          <w:sz w:val="24"/>
        </w:rPr>
        <w:t>2</w:t>
      </w:r>
      <w:r>
        <w:rPr>
          <w:rFonts w:hAnsi="宋体"/>
          <w:b/>
          <w:sz w:val="24"/>
        </w:rPr>
        <w:t>）废气</w:t>
      </w:r>
    </w:p>
    <w:p w:rsidR="00FC70C0" w:rsidRPr="00FC70C0" w:rsidRDefault="00FC70C0" w:rsidP="00F72F23">
      <w:pPr>
        <w:spacing w:line="440" w:lineRule="exact"/>
        <w:ind w:firstLineChars="200" w:firstLine="480"/>
        <w:jc w:val="left"/>
        <w:textAlignment w:val="baseline"/>
        <w:rPr>
          <w:sz w:val="24"/>
          <w:szCs w:val="22"/>
        </w:rPr>
      </w:pPr>
      <w:r w:rsidRPr="00FC70C0">
        <w:rPr>
          <w:kern w:val="0"/>
          <w:sz w:val="24"/>
        </w:rPr>
        <w:t>本项目废气主要是焊接废气</w:t>
      </w:r>
      <w:r w:rsidRPr="00FC70C0">
        <w:rPr>
          <w:sz w:val="24"/>
        </w:rPr>
        <w:t>。</w:t>
      </w:r>
    </w:p>
    <w:p w:rsidR="00FC70C0" w:rsidRDefault="00FC70C0" w:rsidP="00F72F23">
      <w:pPr>
        <w:spacing w:line="440" w:lineRule="exact"/>
        <w:ind w:firstLineChars="200" w:firstLine="480"/>
        <w:rPr>
          <w:rFonts w:hint="eastAsia"/>
          <w:sz w:val="24"/>
          <w:szCs w:val="22"/>
        </w:rPr>
      </w:pPr>
      <w:r w:rsidRPr="00FC70C0">
        <w:rPr>
          <w:sz w:val="24"/>
          <w:szCs w:val="22"/>
        </w:rPr>
        <w:t>本项目</w:t>
      </w:r>
      <w:r w:rsidRPr="00FC70C0">
        <w:rPr>
          <w:rFonts w:hint="eastAsia"/>
          <w:kern w:val="0"/>
          <w:sz w:val="24"/>
        </w:rPr>
        <w:t>焊接</w:t>
      </w:r>
      <w:r w:rsidRPr="00FC70C0">
        <w:rPr>
          <w:kern w:val="0"/>
          <w:sz w:val="24"/>
        </w:rPr>
        <w:t>工序产生的</w:t>
      </w:r>
      <w:r w:rsidRPr="00FC70C0">
        <w:rPr>
          <w:sz w:val="24"/>
          <w:szCs w:val="22"/>
        </w:rPr>
        <w:t>焊接</w:t>
      </w:r>
      <w:r w:rsidRPr="00FC70C0">
        <w:rPr>
          <w:rFonts w:hint="eastAsia"/>
          <w:sz w:val="24"/>
          <w:szCs w:val="22"/>
        </w:rPr>
        <w:t>废气</w:t>
      </w:r>
      <w:r w:rsidRPr="00FC70C0">
        <w:rPr>
          <w:sz w:val="24"/>
          <w:szCs w:val="22"/>
        </w:rPr>
        <w:t>经各自集气罩收集后，经管道一并进入</w:t>
      </w:r>
      <w:r w:rsidRPr="00FC70C0">
        <w:rPr>
          <w:rFonts w:hint="eastAsia"/>
          <w:sz w:val="24"/>
          <w:szCs w:val="22"/>
        </w:rPr>
        <w:t>立式喷淋塔</w:t>
      </w:r>
      <w:r w:rsidRPr="00FC70C0">
        <w:rPr>
          <w:sz w:val="24"/>
          <w:szCs w:val="22"/>
        </w:rPr>
        <w:t>处理后，由</w:t>
      </w:r>
      <w:r w:rsidRPr="00FC70C0">
        <w:rPr>
          <w:sz w:val="24"/>
          <w:szCs w:val="22"/>
        </w:rPr>
        <w:t>1</w:t>
      </w:r>
      <w:r w:rsidRPr="00FC70C0">
        <w:rPr>
          <w:sz w:val="24"/>
          <w:szCs w:val="22"/>
        </w:rPr>
        <w:t>根</w:t>
      </w:r>
      <w:r w:rsidRPr="00FC70C0">
        <w:rPr>
          <w:sz w:val="24"/>
          <w:szCs w:val="22"/>
        </w:rPr>
        <w:t>15</w:t>
      </w:r>
      <w:r w:rsidRPr="00FC70C0">
        <w:rPr>
          <w:sz w:val="24"/>
          <w:szCs w:val="22"/>
        </w:rPr>
        <w:t>米高排气筒排放。</w:t>
      </w:r>
    </w:p>
    <w:p w:rsidR="004C3A6E" w:rsidRPr="004C3A6E" w:rsidRDefault="004C3A6E" w:rsidP="00F72F23">
      <w:pPr>
        <w:spacing w:line="440" w:lineRule="exact"/>
        <w:ind w:firstLineChars="200" w:firstLine="480"/>
        <w:rPr>
          <w:sz w:val="24"/>
        </w:rPr>
      </w:pPr>
      <w:r w:rsidRPr="004C3A6E">
        <w:rPr>
          <w:sz w:val="24"/>
        </w:rPr>
        <w:t>连续两天的检测结果表明：</w:t>
      </w:r>
      <w:r>
        <w:rPr>
          <w:sz w:val="24"/>
          <w:szCs w:val="28"/>
        </w:rPr>
        <w:t>焊接工序废气处理设施</w:t>
      </w:r>
      <w:r w:rsidRPr="004C3A6E">
        <w:rPr>
          <w:rFonts w:hint="eastAsia"/>
          <w:sz w:val="24"/>
          <w:szCs w:val="28"/>
        </w:rPr>
        <w:t>出</w:t>
      </w:r>
      <w:r>
        <w:rPr>
          <w:rFonts w:hint="eastAsia"/>
          <w:sz w:val="24"/>
          <w:szCs w:val="28"/>
        </w:rPr>
        <w:t>口</w:t>
      </w:r>
      <w:r w:rsidRPr="004C3A6E">
        <w:rPr>
          <w:sz w:val="24"/>
          <w:szCs w:val="28"/>
        </w:rPr>
        <w:t>中废气量最大值分别为</w:t>
      </w:r>
      <w:r w:rsidRPr="004C3A6E">
        <w:rPr>
          <w:rFonts w:hint="eastAsia"/>
          <w:sz w:val="24"/>
          <w:szCs w:val="28"/>
        </w:rPr>
        <w:t>7458</w:t>
      </w:r>
      <w:r w:rsidRPr="004C3A6E">
        <w:rPr>
          <w:sz w:val="24"/>
          <w:szCs w:val="22"/>
        </w:rPr>
        <w:t>Nm</w:t>
      </w:r>
      <w:r w:rsidRPr="004C3A6E">
        <w:rPr>
          <w:sz w:val="24"/>
          <w:szCs w:val="22"/>
          <w:vertAlign w:val="superscript"/>
        </w:rPr>
        <w:t>3</w:t>
      </w:r>
      <w:r w:rsidRPr="004C3A6E">
        <w:rPr>
          <w:sz w:val="24"/>
          <w:szCs w:val="22"/>
        </w:rPr>
        <w:t>/h</w:t>
      </w:r>
      <w:r w:rsidRPr="004C3A6E">
        <w:rPr>
          <w:rFonts w:hint="eastAsia"/>
          <w:sz w:val="24"/>
          <w:szCs w:val="22"/>
        </w:rPr>
        <w:t>，</w:t>
      </w:r>
      <w:r w:rsidRPr="004C3A6E">
        <w:rPr>
          <w:sz w:val="24"/>
          <w:szCs w:val="22"/>
        </w:rPr>
        <w:t>每天运行均</w:t>
      </w:r>
      <w:r w:rsidRPr="004C3A6E">
        <w:rPr>
          <w:sz w:val="24"/>
          <w:szCs w:val="22"/>
        </w:rPr>
        <w:t>8h</w:t>
      </w:r>
      <w:r w:rsidRPr="004C3A6E">
        <w:rPr>
          <w:sz w:val="24"/>
          <w:szCs w:val="22"/>
        </w:rPr>
        <w:t>，年工作</w:t>
      </w:r>
      <w:r w:rsidRPr="004C3A6E">
        <w:rPr>
          <w:sz w:val="24"/>
          <w:szCs w:val="22"/>
        </w:rPr>
        <w:t>2</w:t>
      </w:r>
      <w:r w:rsidRPr="004C3A6E">
        <w:rPr>
          <w:rFonts w:hint="eastAsia"/>
          <w:sz w:val="24"/>
          <w:szCs w:val="22"/>
        </w:rPr>
        <w:t>0</w:t>
      </w:r>
      <w:r w:rsidRPr="004C3A6E">
        <w:rPr>
          <w:sz w:val="24"/>
          <w:szCs w:val="22"/>
        </w:rPr>
        <w:t>0</w:t>
      </w:r>
      <w:r w:rsidRPr="004C3A6E">
        <w:rPr>
          <w:sz w:val="24"/>
          <w:szCs w:val="22"/>
        </w:rPr>
        <w:t>天，工作时间均为</w:t>
      </w:r>
      <w:r w:rsidRPr="004C3A6E">
        <w:rPr>
          <w:sz w:val="24"/>
          <w:szCs w:val="22"/>
        </w:rPr>
        <w:t>16</w:t>
      </w:r>
      <w:r w:rsidRPr="004C3A6E">
        <w:rPr>
          <w:rFonts w:hint="eastAsia"/>
          <w:sz w:val="24"/>
          <w:szCs w:val="22"/>
        </w:rPr>
        <w:t>00</w:t>
      </w:r>
      <w:r w:rsidRPr="004C3A6E">
        <w:rPr>
          <w:sz w:val="24"/>
          <w:szCs w:val="22"/>
        </w:rPr>
        <w:t>h</w:t>
      </w:r>
      <w:r w:rsidRPr="004C3A6E">
        <w:rPr>
          <w:sz w:val="24"/>
          <w:szCs w:val="22"/>
        </w:rPr>
        <w:t>，废气量</w:t>
      </w:r>
      <w:r w:rsidRPr="004C3A6E">
        <w:rPr>
          <w:rFonts w:hint="eastAsia"/>
          <w:sz w:val="24"/>
          <w:szCs w:val="22"/>
        </w:rPr>
        <w:t>1193.28</w:t>
      </w:r>
      <w:r w:rsidRPr="004C3A6E">
        <w:rPr>
          <w:sz w:val="24"/>
          <w:szCs w:val="22"/>
        </w:rPr>
        <w:t>万</w:t>
      </w:r>
      <w:r w:rsidRPr="004C3A6E">
        <w:rPr>
          <w:sz w:val="24"/>
          <w:szCs w:val="22"/>
        </w:rPr>
        <w:t>m</w:t>
      </w:r>
      <w:r w:rsidRPr="004C3A6E">
        <w:rPr>
          <w:sz w:val="24"/>
          <w:szCs w:val="22"/>
          <w:vertAlign w:val="superscript"/>
        </w:rPr>
        <w:t>3</w:t>
      </w:r>
      <w:r w:rsidRPr="004C3A6E">
        <w:rPr>
          <w:sz w:val="24"/>
          <w:szCs w:val="22"/>
        </w:rPr>
        <w:t>/a</w:t>
      </w:r>
      <w:r w:rsidRPr="004C3A6E">
        <w:rPr>
          <w:sz w:val="24"/>
          <w:szCs w:val="22"/>
        </w:rPr>
        <w:t>，废气中颗粒物产生浓度最大值为</w:t>
      </w:r>
      <w:r w:rsidRPr="004C3A6E">
        <w:rPr>
          <w:rFonts w:hint="eastAsia"/>
          <w:sz w:val="24"/>
          <w:szCs w:val="22"/>
        </w:rPr>
        <w:t>6.7</w:t>
      </w:r>
      <w:r w:rsidRPr="004C3A6E">
        <w:rPr>
          <w:sz w:val="24"/>
          <w:szCs w:val="22"/>
        </w:rPr>
        <w:t>mg/m</w:t>
      </w:r>
      <w:r w:rsidRPr="004C3A6E">
        <w:rPr>
          <w:sz w:val="24"/>
          <w:szCs w:val="22"/>
          <w:vertAlign w:val="superscript"/>
        </w:rPr>
        <w:t>3</w:t>
      </w:r>
      <w:r w:rsidRPr="004C3A6E">
        <w:rPr>
          <w:sz w:val="24"/>
          <w:szCs w:val="22"/>
        </w:rPr>
        <w:t>，产生速率最大值</w:t>
      </w:r>
      <w:r w:rsidRPr="004C3A6E">
        <w:rPr>
          <w:rFonts w:hint="eastAsia"/>
          <w:sz w:val="24"/>
          <w:szCs w:val="22"/>
        </w:rPr>
        <w:t>0.050</w:t>
      </w:r>
      <w:r w:rsidRPr="004C3A6E">
        <w:rPr>
          <w:sz w:val="24"/>
          <w:szCs w:val="22"/>
        </w:rPr>
        <w:t>kg/h</w:t>
      </w:r>
      <w:r w:rsidRPr="004C3A6E">
        <w:rPr>
          <w:sz w:val="24"/>
          <w:szCs w:val="22"/>
        </w:rPr>
        <w:t>。外排废气中</w:t>
      </w:r>
      <w:r w:rsidRPr="004C3A6E">
        <w:rPr>
          <w:rFonts w:hint="eastAsia"/>
          <w:sz w:val="24"/>
        </w:rPr>
        <w:t>颗粒物</w:t>
      </w:r>
      <w:r w:rsidRPr="004C3A6E">
        <w:rPr>
          <w:sz w:val="24"/>
        </w:rPr>
        <w:t>排放浓度和排放速率满足</w:t>
      </w:r>
      <w:r w:rsidRPr="004C3A6E">
        <w:rPr>
          <w:sz w:val="24"/>
          <w:szCs w:val="22"/>
        </w:rPr>
        <w:t>《山东省区域性大气污染物综合排放标准》（</w:t>
      </w:r>
      <w:r w:rsidRPr="004C3A6E">
        <w:rPr>
          <w:sz w:val="24"/>
          <w:szCs w:val="22"/>
        </w:rPr>
        <w:t>DB37/2376-2013</w:t>
      </w:r>
      <w:r w:rsidRPr="004C3A6E">
        <w:rPr>
          <w:sz w:val="24"/>
          <w:szCs w:val="22"/>
        </w:rPr>
        <w:t>）表</w:t>
      </w:r>
      <w:r w:rsidRPr="004C3A6E">
        <w:rPr>
          <w:sz w:val="24"/>
          <w:szCs w:val="22"/>
        </w:rPr>
        <w:t>2</w:t>
      </w:r>
      <w:r w:rsidRPr="004C3A6E">
        <w:rPr>
          <w:sz w:val="24"/>
          <w:szCs w:val="22"/>
        </w:rPr>
        <w:t>中重点控制区排放限值（颗粒物</w:t>
      </w:r>
      <w:r w:rsidRPr="004C3A6E">
        <w:rPr>
          <w:sz w:val="24"/>
          <w:szCs w:val="22"/>
        </w:rPr>
        <w:t>≤10mg/m</w:t>
      </w:r>
      <w:r w:rsidRPr="004C3A6E">
        <w:rPr>
          <w:sz w:val="24"/>
          <w:szCs w:val="22"/>
          <w:vertAlign w:val="superscript"/>
        </w:rPr>
        <w:t>3</w:t>
      </w:r>
      <w:r w:rsidRPr="004C3A6E">
        <w:rPr>
          <w:sz w:val="24"/>
          <w:szCs w:val="22"/>
        </w:rPr>
        <w:t>）、排放速率满足《大气污染物综合排放标准》（</w:t>
      </w:r>
      <w:r w:rsidRPr="004C3A6E">
        <w:rPr>
          <w:sz w:val="24"/>
          <w:szCs w:val="22"/>
        </w:rPr>
        <w:t>GB 16297-1996</w:t>
      </w:r>
      <w:r w:rsidRPr="004C3A6E">
        <w:rPr>
          <w:sz w:val="24"/>
          <w:szCs w:val="22"/>
        </w:rPr>
        <w:t>）表</w:t>
      </w:r>
      <w:r w:rsidRPr="004C3A6E">
        <w:rPr>
          <w:sz w:val="24"/>
          <w:szCs w:val="22"/>
        </w:rPr>
        <w:t>2</w:t>
      </w:r>
      <w:r w:rsidRPr="004C3A6E">
        <w:rPr>
          <w:sz w:val="24"/>
          <w:szCs w:val="22"/>
        </w:rPr>
        <w:t>二级标准（排放速率</w:t>
      </w:r>
      <w:r w:rsidRPr="004C3A6E">
        <w:rPr>
          <w:sz w:val="24"/>
          <w:szCs w:val="22"/>
        </w:rPr>
        <w:t>≤3.5kg/h</w:t>
      </w:r>
      <w:r w:rsidRPr="004C3A6E">
        <w:rPr>
          <w:sz w:val="24"/>
          <w:szCs w:val="22"/>
        </w:rPr>
        <w:t>）</w:t>
      </w:r>
      <w:r w:rsidRPr="004C3A6E">
        <w:rPr>
          <w:rFonts w:hint="eastAsia"/>
          <w:sz w:val="24"/>
          <w:szCs w:val="22"/>
        </w:rPr>
        <w:t>。</w:t>
      </w:r>
    </w:p>
    <w:p w:rsidR="00CA73CC" w:rsidRDefault="00CA73CC" w:rsidP="00F72F23">
      <w:pPr>
        <w:spacing w:line="440" w:lineRule="exact"/>
        <w:ind w:firstLineChars="200" w:firstLine="482"/>
        <w:rPr>
          <w:rFonts w:hAnsi="宋体"/>
          <w:b/>
          <w:color w:val="000000"/>
          <w:sz w:val="24"/>
        </w:rPr>
      </w:pPr>
      <w:r>
        <w:rPr>
          <w:rFonts w:hAnsi="宋体" w:hint="eastAsia"/>
          <w:b/>
          <w:color w:val="000000"/>
          <w:sz w:val="24"/>
        </w:rPr>
        <w:t>②</w:t>
      </w:r>
      <w:r w:rsidRPr="00F8390C">
        <w:rPr>
          <w:rFonts w:hAnsi="宋体" w:hint="eastAsia"/>
          <w:b/>
          <w:color w:val="000000"/>
          <w:sz w:val="24"/>
        </w:rPr>
        <w:t>无组织废气</w:t>
      </w:r>
    </w:p>
    <w:p w:rsidR="00F72F23" w:rsidRPr="00F72F23" w:rsidRDefault="00F72F23" w:rsidP="00F72F23">
      <w:pPr>
        <w:spacing w:line="440" w:lineRule="exact"/>
        <w:ind w:firstLineChars="200" w:firstLine="480"/>
        <w:rPr>
          <w:sz w:val="24"/>
        </w:rPr>
      </w:pPr>
      <w:r w:rsidRPr="00F72F23">
        <w:rPr>
          <w:sz w:val="24"/>
          <w:szCs w:val="22"/>
        </w:rPr>
        <w:t>201</w:t>
      </w:r>
      <w:r w:rsidRPr="00F72F23">
        <w:rPr>
          <w:rFonts w:hint="eastAsia"/>
          <w:sz w:val="24"/>
          <w:szCs w:val="22"/>
        </w:rPr>
        <w:t>9</w:t>
      </w:r>
      <w:r w:rsidRPr="00F72F23">
        <w:rPr>
          <w:sz w:val="24"/>
          <w:szCs w:val="22"/>
        </w:rPr>
        <w:t>年</w:t>
      </w:r>
      <w:r w:rsidRPr="00F72F23">
        <w:rPr>
          <w:rFonts w:hint="eastAsia"/>
          <w:sz w:val="24"/>
          <w:szCs w:val="22"/>
        </w:rPr>
        <w:t>7</w:t>
      </w:r>
      <w:r w:rsidRPr="00F72F23">
        <w:rPr>
          <w:sz w:val="24"/>
          <w:szCs w:val="22"/>
        </w:rPr>
        <w:t>月</w:t>
      </w:r>
      <w:r w:rsidRPr="00F72F23">
        <w:rPr>
          <w:sz w:val="24"/>
          <w:szCs w:val="22"/>
        </w:rPr>
        <w:t>1</w:t>
      </w:r>
      <w:r w:rsidRPr="00F72F23">
        <w:rPr>
          <w:rFonts w:hint="eastAsia"/>
          <w:sz w:val="24"/>
          <w:szCs w:val="22"/>
        </w:rPr>
        <w:t>6</w:t>
      </w:r>
      <w:r w:rsidRPr="00F72F23">
        <w:rPr>
          <w:sz w:val="24"/>
          <w:szCs w:val="22"/>
        </w:rPr>
        <w:t>日～</w:t>
      </w:r>
      <w:r w:rsidRPr="00F72F23">
        <w:rPr>
          <w:sz w:val="24"/>
          <w:szCs w:val="22"/>
        </w:rPr>
        <w:t>1</w:t>
      </w:r>
      <w:r w:rsidRPr="00F72F23">
        <w:rPr>
          <w:rFonts w:hint="eastAsia"/>
          <w:sz w:val="24"/>
          <w:szCs w:val="22"/>
        </w:rPr>
        <w:t>7</w:t>
      </w:r>
      <w:r w:rsidRPr="00F72F23">
        <w:rPr>
          <w:sz w:val="24"/>
          <w:szCs w:val="22"/>
        </w:rPr>
        <w:t>日连续两天的检测结果表明，本项目厂界无组织颗粒物浓度最大值分别为</w:t>
      </w:r>
      <w:r w:rsidRPr="00F72F23">
        <w:rPr>
          <w:rFonts w:hint="eastAsia"/>
          <w:sz w:val="24"/>
        </w:rPr>
        <w:t>0.398</w:t>
      </w:r>
      <w:r w:rsidRPr="00F72F23">
        <w:rPr>
          <w:sz w:val="24"/>
        </w:rPr>
        <w:t>mg/</w:t>
      </w:r>
      <w:r w:rsidRPr="00F72F23">
        <w:rPr>
          <w:sz w:val="24"/>
          <w:szCs w:val="22"/>
        </w:rPr>
        <w:t>m</w:t>
      </w:r>
      <w:r w:rsidRPr="00F72F23">
        <w:rPr>
          <w:sz w:val="24"/>
          <w:szCs w:val="22"/>
          <w:vertAlign w:val="superscript"/>
        </w:rPr>
        <w:t>3</w:t>
      </w:r>
      <w:r w:rsidRPr="00F72F23">
        <w:rPr>
          <w:rFonts w:hint="eastAsia"/>
          <w:sz w:val="24"/>
        </w:rPr>
        <w:t>，</w:t>
      </w:r>
      <w:r w:rsidRPr="00F72F23">
        <w:rPr>
          <w:sz w:val="24"/>
          <w:szCs w:val="22"/>
        </w:rPr>
        <w:t>满足</w:t>
      </w:r>
      <w:r w:rsidRPr="00F72F23">
        <w:rPr>
          <w:rFonts w:hint="eastAsia"/>
          <w:sz w:val="24"/>
          <w:szCs w:val="22"/>
        </w:rPr>
        <w:t>《大气污染物综合排放标准》（</w:t>
      </w:r>
      <w:r w:rsidRPr="00F72F23">
        <w:rPr>
          <w:rFonts w:hint="eastAsia"/>
          <w:sz w:val="24"/>
          <w:szCs w:val="22"/>
        </w:rPr>
        <w:t>GB16297-1996</w:t>
      </w:r>
      <w:r w:rsidRPr="00F72F23">
        <w:rPr>
          <w:rFonts w:hint="eastAsia"/>
          <w:sz w:val="24"/>
          <w:szCs w:val="22"/>
        </w:rPr>
        <w:t>）表</w:t>
      </w:r>
      <w:r w:rsidRPr="00F72F23">
        <w:rPr>
          <w:rFonts w:hint="eastAsia"/>
          <w:sz w:val="24"/>
          <w:szCs w:val="22"/>
        </w:rPr>
        <w:t>2</w:t>
      </w:r>
      <w:r w:rsidRPr="00F72F23">
        <w:rPr>
          <w:rFonts w:hint="eastAsia"/>
          <w:sz w:val="24"/>
          <w:szCs w:val="22"/>
        </w:rPr>
        <w:t>厂界监测点排放浓度限值</w:t>
      </w:r>
      <w:r w:rsidRPr="00F72F23">
        <w:rPr>
          <w:color w:val="000000"/>
          <w:sz w:val="24"/>
        </w:rPr>
        <w:t>（</w:t>
      </w:r>
      <w:r w:rsidRPr="00F72F23">
        <w:rPr>
          <w:snapToGrid w:val="0"/>
          <w:sz w:val="24"/>
        </w:rPr>
        <w:t>颗粒物</w:t>
      </w:r>
      <w:r w:rsidRPr="00F72F23">
        <w:rPr>
          <w:sz w:val="24"/>
        </w:rPr>
        <w:t>≤1.0mg/m</w:t>
      </w:r>
      <w:r w:rsidRPr="00F72F23">
        <w:rPr>
          <w:sz w:val="24"/>
          <w:vertAlign w:val="superscript"/>
        </w:rPr>
        <w:t>3</w:t>
      </w:r>
      <w:r w:rsidRPr="00F72F23">
        <w:rPr>
          <w:color w:val="000000"/>
          <w:sz w:val="24"/>
        </w:rPr>
        <w:t>）</w:t>
      </w:r>
      <w:r w:rsidRPr="00F72F23">
        <w:rPr>
          <w:sz w:val="24"/>
        </w:rPr>
        <w:t>。</w:t>
      </w:r>
    </w:p>
    <w:p w:rsidR="00E26004" w:rsidRDefault="00AF728D" w:rsidP="00F72F23">
      <w:pPr>
        <w:spacing w:line="440" w:lineRule="exact"/>
        <w:ind w:firstLineChars="200" w:firstLine="482"/>
        <w:rPr>
          <w:b/>
          <w:color w:val="000000"/>
          <w:sz w:val="24"/>
        </w:rPr>
      </w:pPr>
      <w:r>
        <w:rPr>
          <w:rFonts w:hAnsi="宋体"/>
          <w:b/>
          <w:color w:val="000000"/>
          <w:sz w:val="24"/>
        </w:rPr>
        <w:t>（</w:t>
      </w:r>
      <w:r>
        <w:rPr>
          <w:rFonts w:hAnsi="宋体" w:hint="eastAsia"/>
          <w:b/>
          <w:color w:val="000000"/>
          <w:sz w:val="24"/>
        </w:rPr>
        <w:t>3</w:t>
      </w:r>
      <w:r>
        <w:rPr>
          <w:rFonts w:hAnsi="宋体"/>
          <w:b/>
          <w:color w:val="000000"/>
          <w:sz w:val="24"/>
        </w:rPr>
        <w:t>）厂界噪声</w:t>
      </w:r>
    </w:p>
    <w:p w:rsidR="00F72F23" w:rsidRPr="00FC70C0" w:rsidRDefault="00F72F23" w:rsidP="00F72F23">
      <w:pPr>
        <w:spacing w:line="440" w:lineRule="exact"/>
        <w:ind w:firstLine="480"/>
        <w:rPr>
          <w:rFonts w:hint="eastAsia"/>
          <w:sz w:val="24"/>
        </w:rPr>
      </w:pPr>
      <w:r w:rsidRPr="00FC70C0">
        <w:rPr>
          <w:bCs/>
          <w:sz w:val="24"/>
          <w:szCs w:val="22"/>
        </w:rPr>
        <w:t>本项目噪声主要是</w:t>
      </w:r>
      <w:r w:rsidRPr="00FC70C0">
        <w:rPr>
          <w:rFonts w:hint="eastAsia"/>
          <w:bCs/>
          <w:sz w:val="24"/>
          <w:szCs w:val="22"/>
        </w:rPr>
        <w:t>车床、磨床、铣床、钻床、油压机、锯床、切床</w:t>
      </w:r>
      <w:r w:rsidRPr="00FC70C0">
        <w:rPr>
          <w:bCs/>
          <w:sz w:val="24"/>
          <w:szCs w:val="22"/>
        </w:rPr>
        <w:t>等</w:t>
      </w:r>
      <w:r w:rsidRPr="00FC70C0">
        <w:rPr>
          <w:sz w:val="24"/>
        </w:rPr>
        <w:t>设备运行过程产生的噪声。</w:t>
      </w:r>
    </w:p>
    <w:p w:rsidR="00F72F23" w:rsidRPr="00FC70C0" w:rsidRDefault="00F72F23" w:rsidP="00F72F23">
      <w:pPr>
        <w:spacing w:line="440" w:lineRule="exact"/>
        <w:ind w:firstLine="480"/>
        <w:rPr>
          <w:sz w:val="24"/>
          <w:szCs w:val="22"/>
        </w:rPr>
      </w:pPr>
      <w:r w:rsidRPr="00FC70C0">
        <w:rPr>
          <w:sz w:val="24"/>
          <w:szCs w:val="22"/>
        </w:rPr>
        <w:t>通过选用低噪音设备，合理布局厂区，并根据噪声产生的位置及特点分别采取减振、隔音，绿化降噪等措施有效降低噪声排放。</w:t>
      </w:r>
    </w:p>
    <w:p w:rsidR="00F72F23" w:rsidRPr="00F72F23" w:rsidRDefault="00F72F23" w:rsidP="00F72F23">
      <w:pPr>
        <w:spacing w:line="440" w:lineRule="exact"/>
        <w:ind w:firstLine="482"/>
        <w:rPr>
          <w:sz w:val="24"/>
          <w:szCs w:val="22"/>
        </w:rPr>
      </w:pPr>
      <w:r w:rsidRPr="00F72F23">
        <w:rPr>
          <w:rFonts w:hint="eastAsia"/>
          <w:sz w:val="24"/>
          <w:szCs w:val="22"/>
        </w:rPr>
        <w:t>由于沂水县恒盛机械有限公司东侧为空地、南北侧厂界临近其他工厂，西侧为中心南街，此次检测过程中，仅对东厂界噪声进行检测。</w:t>
      </w:r>
      <w:r w:rsidRPr="00F72F23">
        <w:rPr>
          <w:sz w:val="24"/>
          <w:szCs w:val="22"/>
        </w:rPr>
        <w:t>验收监测期间，</w:t>
      </w:r>
      <w:r w:rsidRPr="00F72F23">
        <w:rPr>
          <w:sz w:val="24"/>
        </w:rPr>
        <w:t>沂水县恒盛机械有限公司</w:t>
      </w:r>
      <w:r w:rsidRPr="00F72F23">
        <w:rPr>
          <w:rFonts w:hint="eastAsia"/>
          <w:sz w:val="24"/>
        </w:rPr>
        <w:t>东侧</w:t>
      </w:r>
      <w:r w:rsidRPr="00F72F23">
        <w:rPr>
          <w:sz w:val="24"/>
        </w:rPr>
        <w:t>厂界</w:t>
      </w:r>
      <w:r w:rsidRPr="00F72F23">
        <w:rPr>
          <w:sz w:val="24"/>
          <w:szCs w:val="22"/>
        </w:rPr>
        <w:t>昼间噪声值在</w:t>
      </w:r>
      <w:r w:rsidRPr="00F72F23">
        <w:rPr>
          <w:sz w:val="24"/>
          <w:szCs w:val="22"/>
        </w:rPr>
        <w:t>5</w:t>
      </w:r>
      <w:r w:rsidRPr="00F72F23">
        <w:rPr>
          <w:rFonts w:hint="eastAsia"/>
          <w:sz w:val="24"/>
          <w:szCs w:val="22"/>
        </w:rPr>
        <w:t>7.4</w:t>
      </w:r>
      <w:r w:rsidRPr="00F72F23">
        <w:rPr>
          <w:sz w:val="24"/>
          <w:szCs w:val="22"/>
        </w:rPr>
        <w:t>-5</w:t>
      </w:r>
      <w:r w:rsidRPr="00F72F23">
        <w:rPr>
          <w:rFonts w:hint="eastAsia"/>
          <w:sz w:val="24"/>
          <w:szCs w:val="22"/>
        </w:rPr>
        <w:t>8.3</w:t>
      </w:r>
      <w:r w:rsidRPr="00F72F23">
        <w:rPr>
          <w:sz w:val="24"/>
        </w:rPr>
        <w:t>dB(A)</w:t>
      </w:r>
      <w:r w:rsidRPr="00F72F23">
        <w:rPr>
          <w:sz w:val="24"/>
          <w:szCs w:val="22"/>
        </w:rPr>
        <w:t>之间，夜间噪声值在</w:t>
      </w:r>
      <w:r w:rsidRPr="00F72F23">
        <w:rPr>
          <w:sz w:val="24"/>
          <w:szCs w:val="22"/>
        </w:rPr>
        <w:t>4</w:t>
      </w:r>
      <w:r w:rsidRPr="00F72F23">
        <w:rPr>
          <w:rFonts w:hint="eastAsia"/>
          <w:sz w:val="24"/>
          <w:szCs w:val="22"/>
        </w:rPr>
        <w:t>1.0</w:t>
      </w:r>
      <w:r w:rsidRPr="00F72F23">
        <w:rPr>
          <w:sz w:val="24"/>
          <w:szCs w:val="22"/>
        </w:rPr>
        <w:t>-4</w:t>
      </w:r>
      <w:r w:rsidRPr="00F72F23">
        <w:rPr>
          <w:rFonts w:hint="eastAsia"/>
          <w:sz w:val="24"/>
          <w:szCs w:val="22"/>
        </w:rPr>
        <w:t>1.9</w:t>
      </w:r>
      <w:r w:rsidRPr="00F72F23">
        <w:rPr>
          <w:sz w:val="24"/>
        </w:rPr>
        <w:t>dB (A)</w:t>
      </w:r>
      <w:r w:rsidRPr="00F72F23">
        <w:rPr>
          <w:sz w:val="24"/>
          <w:szCs w:val="22"/>
        </w:rPr>
        <w:t>之间，昼夜厂界噪声均符合《工业企业厂界环境噪声排放标准》（</w:t>
      </w:r>
      <w:r w:rsidRPr="00F72F23">
        <w:rPr>
          <w:sz w:val="24"/>
          <w:szCs w:val="22"/>
        </w:rPr>
        <w:t>GB12348-2008</w:t>
      </w:r>
      <w:r w:rsidRPr="00F72F23">
        <w:rPr>
          <w:sz w:val="24"/>
          <w:szCs w:val="22"/>
        </w:rPr>
        <w:t>）</w:t>
      </w:r>
      <w:r w:rsidRPr="00F72F23">
        <w:rPr>
          <w:sz w:val="24"/>
          <w:szCs w:val="22"/>
        </w:rPr>
        <w:t>2</w:t>
      </w:r>
      <w:r w:rsidRPr="00F72F23">
        <w:rPr>
          <w:sz w:val="24"/>
          <w:szCs w:val="22"/>
        </w:rPr>
        <w:t>类功能区标准要求。</w:t>
      </w:r>
    </w:p>
    <w:p w:rsidR="00E26004" w:rsidRDefault="00AF728D" w:rsidP="00F72F23">
      <w:pPr>
        <w:spacing w:line="440" w:lineRule="exact"/>
        <w:ind w:firstLineChars="200" w:firstLine="482"/>
        <w:rPr>
          <w:b/>
          <w:sz w:val="24"/>
        </w:rPr>
      </w:pPr>
      <w:r>
        <w:rPr>
          <w:rFonts w:hAnsi="宋体"/>
          <w:b/>
          <w:sz w:val="24"/>
        </w:rPr>
        <w:t>（</w:t>
      </w:r>
      <w:r>
        <w:rPr>
          <w:rFonts w:hAnsi="宋体" w:hint="eastAsia"/>
          <w:b/>
          <w:sz w:val="24"/>
        </w:rPr>
        <w:t>4</w:t>
      </w:r>
      <w:r>
        <w:rPr>
          <w:rFonts w:hAnsi="宋体"/>
          <w:b/>
          <w:sz w:val="24"/>
        </w:rPr>
        <w:t>）固体废物</w:t>
      </w:r>
    </w:p>
    <w:p w:rsidR="00F72F23" w:rsidRPr="00FC70C0" w:rsidRDefault="00F72F23" w:rsidP="00F72F23">
      <w:pPr>
        <w:spacing w:line="440" w:lineRule="exact"/>
        <w:ind w:firstLine="480"/>
        <w:rPr>
          <w:rFonts w:hint="eastAsia"/>
          <w:sz w:val="24"/>
          <w:szCs w:val="22"/>
        </w:rPr>
      </w:pPr>
      <w:r w:rsidRPr="00FC70C0">
        <w:rPr>
          <w:sz w:val="24"/>
          <w:szCs w:val="22"/>
        </w:rPr>
        <w:t>本项目固废主要是生产过程产生的</w:t>
      </w:r>
      <w:r w:rsidRPr="00FC70C0">
        <w:rPr>
          <w:rFonts w:hint="eastAsia"/>
          <w:sz w:val="24"/>
          <w:szCs w:val="22"/>
        </w:rPr>
        <w:t>下脚料、焊渣、废打压油、废切磨削液、废机油、废润滑油、废抹布手套、废打压油桶、废机油桶、废润滑油桶</w:t>
      </w:r>
      <w:r w:rsidRPr="00FC70C0">
        <w:rPr>
          <w:sz w:val="24"/>
          <w:szCs w:val="22"/>
        </w:rPr>
        <w:t>以及职工生活产生的生活垃圾。</w:t>
      </w:r>
    </w:p>
    <w:p w:rsidR="00E26004" w:rsidRDefault="00AF728D" w:rsidP="00F72F23">
      <w:pPr>
        <w:spacing w:line="440" w:lineRule="exact"/>
        <w:ind w:firstLineChars="200" w:firstLine="480"/>
        <w:rPr>
          <w:rFonts w:hAnsi="宋体"/>
          <w:sz w:val="24"/>
        </w:rPr>
      </w:pPr>
      <w:r>
        <w:rPr>
          <w:rFonts w:hAnsi="宋体" w:hint="eastAsia"/>
          <w:sz w:val="24"/>
        </w:rPr>
        <w:t>项目</w:t>
      </w:r>
      <w:r>
        <w:rPr>
          <w:rFonts w:hint="eastAsia"/>
          <w:sz w:val="24"/>
        </w:rPr>
        <w:t>固体废物均得到有效处理，一般固废的处理满足《一般工业固体废弃物贮存、处置场污染控制标准》（</w:t>
      </w:r>
      <w:r>
        <w:rPr>
          <w:sz w:val="24"/>
        </w:rPr>
        <w:t>GB18599-2001</w:t>
      </w:r>
      <w:r>
        <w:rPr>
          <w:rFonts w:hint="eastAsia"/>
          <w:sz w:val="24"/>
        </w:rPr>
        <w:t>）及其修改单的标准要求，危险废物的处理和处置措施满足《危险废物贮存污染控制标准》（</w:t>
      </w:r>
      <w:r>
        <w:rPr>
          <w:rFonts w:hint="eastAsia"/>
          <w:sz w:val="24"/>
        </w:rPr>
        <w:t>GB18597-2001</w:t>
      </w:r>
      <w:r>
        <w:rPr>
          <w:rFonts w:hint="eastAsia"/>
          <w:sz w:val="24"/>
        </w:rPr>
        <w:t>）及其修改单要求</w:t>
      </w:r>
      <w:r w:rsidR="00F72F23">
        <w:rPr>
          <w:rFonts w:hint="eastAsia"/>
          <w:sz w:val="24"/>
        </w:rPr>
        <w:t>。</w:t>
      </w:r>
    </w:p>
    <w:p w:rsidR="00E26004" w:rsidRDefault="00AF728D" w:rsidP="00F72F23">
      <w:pPr>
        <w:spacing w:line="440" w:lineRule="exact"/>
        <w:ind w:firstLineChars="200" w:firstLine="482"/>
        <w:rPr>
          <w:rFonts w:hAnsi="宋体"/>
          <w:b/>
          <w:sz w:val="24"/>
        </w:rPr>
      </w:pPr>
      <w:r>
        <w:rPr>
          <w:rFonts w:hAnsi="宋体" w:hint="eastAsia"/>
          <w:b/>
          <w:sz w:val="24"/>
        </w:rPr>
        <w:t>（</w:t>
      </w:r>
      <w:r w:rsidR="00E042C7">
        <w:rPr>
          <w:rFonts w:hAnsi="宋体" w:hint="eastAsia"/>
          <w:b/>
          <w:sz w:val="24"/>
        </w:rPr>
        <w:t>5</w:t>
      </w:r>
      <w:r>
        <w:rPr>
          <w:rFonts w:hAnsi="宋体" w:hint="eastAsia"/>
          <w:b/>
          <w:sz w:val="24"/>
        </w:rPr>
        <w:t>）污染物排放总量控制一览表</w:t>
      </w:r>
    </w:p>
    <w:p w:rsidR="00F8390C" w:rsidRPr="00F8390C" w:rsidRDefault="00F8390C" w:rsidP="00F72F23">
      <w:pPr>
        <w:spacing w:line="440" w:lineRule="exact"/>
        <w:ind w:firstLineChars="200" w:firstLine="464"/>
        <w:rPr>
          <w:spacing w:val="-4"/>
          <w:sz w:val="24"/>
          <w:szCs w:val="22"/>
        </w:rPr>
      </w:pPr>
      <w:r w:rsidRPr="00F8390C">
        <w:rPr>
          <w:spacing w:val="-4"/>
          <w:sz w:val="24"/>
          <w:szCs w:val="22"/>
        </w:rPr>
        <w:t>本项目</w:t>
      </w:r>
      <w:r w:rsidRPr="00F8390C">
        <w:rPr>
          <w:rFonts w:hint="eastAsia"/>
          <w:spacing w:val="-4"/>
          <w:sz w:val="24"/>
          <w:szCs w:val="22"/>
        </w:rPr>
        <w:t>废水不外排，</w:t>
      </w:r>
      <w:r w:rsidRPr="00F8390C">
        <w:rPr>
          <w:spacing w:val="-4"/>
          <w:sz w:val="24"/>
          <w:szCs w:val="22"/>
        </w:rPr>
        <w:t>废气污染物排放量核算结果见表</w:t>
      </w:r>
      <w:r>
        <w:rPr>
          <w:rFonts w:hint="eastAsia"/>
          <w:spacing w:val="-4"/>
          <w:sz w:val="24"/>
          <w:szCs w:val="22"/>
        </w:rPr>
        <w:t>3</w:t>
      </w:r>
      <w:r w:rsidRPr="00F8390C">
        <w:rPr>
          <w:spacing w:val="-4"/>
          <w:sz w:val="24"/>
          <w:szCs w:val="22"/>
        </w:rPr>
        <w:t>。</w:t>
      </w:r>
    </w:p>
    <w:p w:rsidR="00F8390C" w:rsidRPr="00F8390C" w:rsidRDefault="00F8390C" w:rsidP="00F72F23">
      <w:pPr>
        <w:spacing w:line="440" w:lineRule="exact"/>
        <w:jc w:val="center"/>
        <w:rPr>
          <w:b/>
          <w:szCs w:val="21"/>
        </w:rPr>
      </w:pPr>
      <w:r w:rsidRPr="00F8390C">
        <w:rPr>
          <w:b/>
          <w:szCs w:val="21"/>
        </w:rPr>
        <w:t>表</w:t>
      </w:r>
      <w:r>
        <w:rPr>
          <w:rFonts w:hint="eastAsia"/>
          <w:b/>
          <w:szCs w:val="21"/>
        </w:rPr>
        <w:t xml:space="preserve">3 </w:t>
      </w:r>
      <w:r w:rsidRPr="00F8390C">
        <w:rPr>
          <w:rFonts w:hint="eastAsia"/>
          <w:b/>
          <w:szCs w:val="21"/>
        </w:rPr>
        <w:t>本</w:t>
      </w:r>
      <w:r w:rsidRPr="00F8390C">
        <w:rPr>
          <w:b/>
          <w:szCs w:val="21"/>
        </w:rPr>
        <w:t>项目废气总量控制污染物排放量核算表</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6"/>
        <w:gridCol w:w="2238"/>
        <w:gridCol w:w="1985"/>
        <w:gridCol w:w="1417"/>
        <w:gridCol w:w="1824"/>
      </w:tblGrid>
      <w:tr w:rsidR="00F72F23" w:rsidRPr="00F72F23" w:rsidTr="00F8159F">
        <w:trPr>
          <w:trHeight w:hRule="exact" w:val="567"/>
          <w:jc w:val="center"/>
        </w:trPr>
        <w:tc>
          <w:tcPr>
            <w:tcW w:w="1486" w:type="dxa"/>
            <w:vAlign w:val="center"/>
          </w:tcPr>
          <w:p w:rsidR="00F72F23" w:rsidRPr="00F72F23" w:rsidRDefault="00F72F23" w:rsidP="00F72F23">
            <w:pPr>
              <w:spacing w:line="440" w:lineRule="exact"/>
              <w:jc w:val="center"/>
              <w:rPr>
                <w:szCs w:val="22"/>
              </w:rPr>
            </w:pPr>
            <w:r w:rsidRPr="00F72F23">
              <w:rPr>
                <w:szCs w:val="22"/>
              </w:rPr>
              <w:t>污染物</w:t>
            </w:r>
          </w:p>
        </w:tc>
        <w:tc>
          <w:tcPr>
            <w:tcW w:w="2238" w:type="dxa"/>
            <w:vAlign w:val="center"/>
          </w:tcPr>
          <w:p w:rsidR="00F72F23" w:rsidRPr="00F72F23" w:rsidRDefault="00F72F23" w:rsidP="00F72F23">
            <w:pPr>
              <w:spacing w:line="440" w:lineRule="exact"/>
              <w:jc w:val="center"/>
              <w:rPr>
                <w:szCs w:val="22"/>
              </w:rPr>
            </w:pPr>
            <w:r w:rsidRPr="00F72F23">
              <w:rPr>
                <w:szCs w:val="22"/>
              </w:rPr>
              <w:t>监测对象</w:t>
            </w:r>
          </w:p>
        </w:tc>
        <w:tc>
          <w:tcPr>
            <w:tcW w:w="1985" w:type="dxa"/>
            <w:vAlign w:val="center"/>
          </w:tcPr>
          <w:p w:rsidR="00F72F23" w:rsidRPr="00F72F23" w:rsidRDefault="00F72F23" w:rsidP="00F72F23">
            <w:pPr>
              <w:spacing w:line="440" w:lineRule="exact"/>
              <w:jc w:val="center"/>
              <w:rPr>
                <w:szCs w:val="22"/>
              </w:rPr>
            </w:pPr>
            <w:r w:rsidRPr="00F72F23">
              <w:rPr>
                <w:szCs w:val="20"/>
              </w:rPr>
              <w:t>连续两日</w:t>
            </w:r>
            <w:r w:rsidRPr="00F72F23">
              <w:rPr>
                <w:szCs w:val="22"/>
              </w:rPr>
              <w:t>排放速率均值最大值</w:t>
            </w:r>
            <w:r w:rsidRPr="00F72F23">
              <w:rPr>
                <w:szCs w:val="22"/>
              </w:rPr>
              <w:t>kg/h</w:t>
            </w:r>
          </w:p>
        </w:tc>
        <w:tc>
          <w:tcPr>
            <w:tcW w:w="1417" w:type="dxa"/>
            <w:vAlign w:val="center"/>
          </w:tcPr>
          <w:p w:rsidR="00F72F23" w:rsidRPr="00F72F23" w:rsidRDefault="00F72F23" w:rsidP="00F72F23">
            <w:pPr>
              <w:spacing w:line="440" w:lineRule="exact"/>
              <w:jc w:val="center"/>
              <w:rPr>
                <w:szCs w:val="22"/>
              </w:rPr>
            </w:pPr>
            <w:r w:rsidRPr="00F72F23">
              <w:rPr>
                <w:szCs w:val="22"/>
              </w:rPr>
              <w:t>年运行时间</w:t>
            </w:r>
            <w:r w:rsidRPr="00F72F23">
              <w:rPr>
                <w:szCs w:val="22"/>
              </w:rPr>
              <w:t>h/a</w:t>
            </w:r>
          </w:p>
        </w:tc>
        <w:tc>
          <w:tcPr>
            <w:tcW w:w="1824" w:type="dxa"/>
            <w:vAlign w:val="center"/>
          </w:tcPr>
          <w:p w:rsidR="00F72F23" w:rsidRPr="00F72F23" w:rsidRDefault="00F72F23" w:rsidP="00F72F23">
            <w:pPr>
              <w:spacing w:line="440" w:lineRule="exact"/>
              <w:jc w:val="center"/>
              <w:rPr>
                <w:szCs w:val="22"/>
              </w:rPr>
            </w:pPr>
            <w:r w:rsidRPr="00F72F23">
              <w:rPr>
                <w:szCs w:val="22"/>
              </w:rPr>
              <w:t>核算总量</w:t>
            </w:r>
          </w:p>
          <w:p w:rsidR="00F72F23" w:rsidRPr="00F72F23" w:rsidRDefault="00F72F23" w:rsidP="00F72F23">
            <w:pPr>
              <w:spacing w:line="440" w:lineRule="exact"/>
              <w:jc w:val="center"/>
              <w:rPr>
                <w:szCs w:val="22"/>
              </w:rPr>
            </w:pPr>
            <w:r w:rsidRPr="00F72F23">
              <w:rPr>
                <w:szCs w:val="22"/>
              </w:rPr>
              <w:t>t/a</w:t>
            </w:r>
          </w:p>
        </w:tc>
      </w:tr>
      <w:tr w:rsidR="00F72F23" w:rsidRPr="00F72F23" w:rsidTr="00F8159F">
        <w:trPr>
          <w:trHeight w:hRule="exact" w:val="567"/>
          <w:jc w:val="center"/>
        </w:trPr>
        <w:tc>
          <w:tcPr>
            <w:tcW w:w="1486" w:type="dxa"/>
            <w:vMerge w:val="restart"/>
            <w:vAlign w:val="center"/>
          </w:tcPr>
          <w:p w:rsidR="00F72F23" w:rsidRPr="00F72F23" w:rsidRDefault="00F72F23" w:rsidP="00F72F23">
            <w:pPr>
              <w:spacing w:line="440" w:lineRule="exact"/>
              <w:jc w:val="center"/>
              <w:rPr>
                <w:szCs w:val="22"/>
              </w:rPr>
            </w:pPr>
            <w:r w:rsidRPr="00F72F23">
              <w:rPr>
                <w:rFonts w:hint="eastAsia"/>
                <w:szCs w:val="22"/>
              </w:rPr>
              <w:t>颗粒物</w:t>
            </w:r>
          </w:p>
        </w:tc>
        <w:tc>
          <w:tcPr>
            <w:tcW w:w="2238" w:type="dxa"/>
            <w:vAlign w:val="center"/>
          </w:tcPr>
          <w:p w:rsidR="00F72F23" w:rsidRPr="00F72F23" w:rsidRDefault="00F72F23" w:rsidP="00F72F23">
            <w:pPr>
              <w:spacing w:line="440" w:lineRule="exact"/>
              <w:jc w:val="center"/>
              <w:rPr>
                <w:szCs w:val="22"/>
              </w:rPr>
            </w:pPr>
            <w:r w:rsidRPr="00F72F23">
              <w:rPr>
                <w:rFonts w:hint="eastAsia"/>
                <w:szCs w:val="22"/>
              </w:rPr>
              <w:t>焊接工序废气排气筒</w:t>
            </w:r>
          </w:p>
        </w:tc>
        <w:tc>
          <w:tcPr>
            <w:tcW w:w="1985" w:type="dxa"/>
            <w:vAlign w:val="center"/>
          </w:tcPr>
          <w:p w:rsidR="00F72F23" w:rsidRPr="00F72F23" w:rsidRDefault="00F72F23" w:rsidP="00F72F23">
            <w:pPr>
              <w:spacing w:line="440" w:lineRule="exact"/>
              <w:jc w:val="center"/>
              <w:rPr>
                <w:szCs w:val="21"/>
              </w:rPr>
            </w:pPr>
            <w:r w:rsidRPr="00F72F23">
              <w:rPr>
                <w:rFonts w:hint="eastAsia"/>
                <w:szCs w:val="21"/>
              </w:rPr>
              <w:t>0.046</w:t>
            </w:r>
          </w:p>
        </w:tc>
        <w:tc>
          <w:tcPr>
            <w:tcW w:w="1417" w:type="dxa"/>
            <w:vAlign w:val="center"/>
          </w:tcPr>
          <w:p w:rsidR="00F72F23" w:rsidRPr="00F72F23" w:rsidRDefault="00F72F23" w:rsidP="00F72F23">
            <w:pPr>
              <w:spacing w:line="440" w:lineRule="exact"/>
              <w:jc w:val="center"/>
              <w:rPr>
                <w:szCs w:val="22"/>
              </w:rPr>
            </w:pPr>
            <w:r w:rsidRPr="00F72F23">
              <w:rPr>
                <w:rFonts w:hint="eastAsia"/>
                <w:szCs w:val="22"/>
              </w:rPr>
              <w:t>1600</w:t>
            </w:r>
          </w:p>
        </w:tc>
        <w:tc>
          <w:tcPr>
            <w:tcW w:w="1824" w:type="dxa"/>
            <w:vAlign w:val="center"/>
          </w:tcPr>
          <w:p w:rsidR="00F72F23" w:rsidRPr="00F72F23" w:rsidRDefault="00F72F23" w:rsidP="00F72F23">
            <w:pPr>
              <w:spacing w:line="440" w:lineRule="exact"/>
              <w:jc w:val="center"/>
              <w:rPr>
                <w:szCs w:val="22"/>
              </w:rPr>
            </w:pPr>
            <w:r w:rsidRPr="00F72F23">
              <w:rPr>
                <w:rFonts w:hint="eastAsia"/>
                <w:szCs w:val="22"/>
              </w:rPr>
              <w:t>0.074</w:t>
            </w:r>
          </w:p>
        </w:tc>
      </w:tr>
      <w:tr w:rsidR="00F72F23" w:rsidRPr="00F72F23" w:rsidTr="00F8159F">
        <w:trPr>
          <w:trHeight w:hRule="exact" w:val="567"/>
          <w:jc w:val="center"/>
        </w:trPr>
        <w:tc>
          <w:tcPr>
            <w:tcW w:w="1486" w:type="dxa"/>
            <w:vMerge/>
            <w:vAlign w:val="center"/>
          </w:tcPr>
          <w:p w:rsidR="00F72F23" w:rsidRPr="00F72F23" w:rsidRDefault="00F72F23" w:rsidP="00F72F23">
            <w:pPr>
              <w:spacing w:line="440" w:lineRule="exact"/>
              <w:jc w:val="center"/>
              <w:rPr>
                <w:szCs w:val="22"/>
              </w:rPr>
            </w:pPr>
          </w:p>
        </w:tc>
        <w:tc>
          <w:tcPr>
            <w:tcW w:w="5640" w:type="dxa"/>
            <w:gridSpan w:val="3"/>
            <w:vAlign w:val="center"/>
          </w:tcPr>
          <w:p w:rsidR="00F72F23" w:rsidRPr="00F72F23" w:rsidRDefault="00F72F23" w:rsidP="00F72F23">
            <w:pPr>
              <w:spacing w:line="440" w:lineRule="exact"/>
              <w:jc w:val="right"/>
              <w:rPr>
                <w:szCs w:val="22"/>
              </w:rPr>
            </w:pPr>
            <w:r w:rsidRPr="00F72F23">
              <w:rPr>
                <w:rFonts w:hint="eastAsia"/>
                <w:szCs w:val="22"/>
              </w:rPr>
              <w:t>合计</w:t>
            </w:r>
          </w:p>
        </w:tc>
        <w:tc>
          <w:tcPr>
            <w:tcW w:w="1824" w:type="dxa"/>
            <w:vAlign w:val="center"/>
          </w:tcPr>
          <w:p w:rsidR="00F72F23" w:rsidRPr="00F72F23" w:rsidRDefault="00F72F23" w:rsidP="00F72F23">
            <w:pPr>
              <w:spacing w:line="440" w:lineRule="exact"/>
              <w:jc w:val="center"/>
              <w:rPr>
                <w:szCs w:val="22"/>
              </w:rPr>
            </w:pPr>
            <w:r w:rsidRPr="00F72F23">
              <w:rPr>
                <w:rFonts w:hint="eastAsia"/>
                <w:szCs w:val="22"/>
              </w:rPr>
              <w:t>0.074</w:t>
            </w:r>
          </w:p>
        </w:tc>
      </w:tr>
    </w:tbl>
    <w:p w:rsidR="00E26004" w:rsidRDefault="00AF728D" w:rsidP="00F72F23">
      <w:pPr>
        <w:spacing w:line="440" w:lineRule="exact"/>
        <w:rPr>
          <w:b/>
          <w:sz w:val="24"/>
        </w:rPr>
      </w:pPr>
      <w:r>
        <w:rPr>
          <w:rFonts w:hAnsi="宋体" w:hint="eastAsia"/>
          <w:b/>
          <w:sz w:val="24"/>
        </w:rPr>
        <w:t>五</w:t>
      </w:r>
      <w:r>
        <w:rPr>
          <w:rFonts w:hAnsi="宋体"/>
          <w:b/>
          <w:sz w:val="24"/>
        </w:rPr>
        <w:t>、验收结论</w:t>
      </w:r>
      <w:r>
        <w:rPr>
          <w:rFonts w:hAnsi="宋体" w:hint="eastAsia"/>
          <w:b/>
          <w:sz w:val="24"/>
        </w:rPr>
        <w:t>与建议</w:t>
      </w:r>
    </w:p>
    <w:p w:rsidR="00E26004" w:rsidRDefault="00AF728D" w:rsidP="00F72F23">
      <w:pPr>
        <w:spacing w:line="440" w:lineRule="exact"/>
        <w:ind w:firstLineChars="200" w:firstLine="480"/>
        <w:rPr>
          <w:rFonts w:hAnsi="宋体"/>
          <w:sz w:val="24"/>
        </w:rPr>
      </w:pPr>
      <w:r>
        <w:rPr>
          <w:rFonts w:hAnsi="宋体" w:hint="eastAsia"/>
          <w:sz w:val="24"/>
        </w:rPr>
        <w:t>结合项目验收报告的结论和现场检查情况，该项目基本落实了环境影响评价和“三同时”管理制度，落实了规定的各项污染防治措施，外排污染物达标排放。本项目基本满足环境保护设施竣工验收，同意通过验收。</w:t>
      </w:r>
    </w:p>
    <w:p w:rsidR="00E26004" w:rsidRDefault="00AF728D" w:rsidP="00F72F23">
      <w:pPr>
        <w:spacing w:line="440" w:lineRule="exact"/>
        <w:ind w:firstLineChars="200" w:firstLine="480"/>
        <w:rPr>
          <w:rFonts w:hAnsi="宋体"/>
          <w:sz w:val="24"/>
        </w:rPr>
      </w:pPr>
      <w:r>
        <w:rPr>
          <w:rFonts w:hAnsi="宋体" w:hint="eastAsia"/>
          <w:sz w:val="24"/>
        </w:rPr>
        <w:t>建议：</w:t>
      </w:r>
    </w:p>
    <w:p w:rsidR="00F72F23" w:rsidRPr="00F72F23" w:rsidRDefault="00F72F23" w:rsidP="00F72F23">
      <w:pPr>
        <w:spacing w:line="440" w:lineRule="exact"/>
        <w:ind w:firstLineChars="200" w:firstLine="480"/>
        <w:rPr>
          <w:sz w:val="24"/>
        </w:rPr>
      </w:pPr>
      <w:r w:rsidRPr="00F72F23">
        <w:rPr>
          <w:sz w:val="24"/>
        </w:rPr>
        <w:t>1.</w:t>
      </w:r>
      <w:r w:rsidRPr="00F72F23">
        <w:rPr>
          <w:sz w:val="24"/>
        </w:rPr>
        <w:t>建立先进的环保管理模式，完善管理机制，加强职工的安全生产和环保教育，增强环保和事故风险意识，做到节能、降耗、减污、增效。</w:t>
      </w:r>
    </w:p>
    <w:p w:rsidR="00F72F23" w:rsidRPr="00F72F23" w:rsidRDefault="00F72F23" w:rsidP="00F72F23">
      <w:pPr>
        <w:spacing w:line="440" w:lineRule="exact"/>
        <w:ind w:firstLineChars="200" w:firstLine="480"/>
        <w:rPr>
          <w:sz w:val="24"/>
        </w:rPr>
      </w:pPr>
      <w:r w:rsidRPr="00F72F23">
        <w:rPr>
          <w:sz w:val="24"/>
        </w:rPr>
        <w:t>2.</w:t>
      </w:r>
      <w:r w:rsidRPr="00F72F23">
        <w:rPr>
          <w:sz w:val="24"/>
        </w:rPr>
        <w:t>生产过程中加强运行管理，严格执行操作规程，确保生产安全。</w:t>
      </w:r>
    </w:p>
    <w:p w:rsidR="00F72F23" w:rsidRPr="00F72F23" w:rsidRDefault="00F72F23" w:rsidP="00F72F23">
      <w:pPr>
        <w:spacing w:line="440" w:lineRule="exact"/>
        <w:ind w:firstLineChars="200" w:firstLine="480"/>
        <w:rPr>
          <w:sz w:val="24"/>
        </w:rPr>
      </w:pPr>
      <w:r w:rsidRPr="00F72F23">
        <w:rPr>
          <w:sz w:val="24"/>
        </w:rPr>
        <w:t>3.</w:t>
      </w:r>
      <w:r w:rsidRPr="00F72F23">
        <w:rPr>
          <w:sz w:val="24"/>
        </w:rPr>
        <w:t>完善环保管理制度及应急预案，并定期对人员进行培训和演习。</w:t>
      </w:r>
      <w:r w:rsidRPr="00F72F23">
        <w:rPr>
          <w:sz w:val="24"/>
        </w:rPr>
        <w:t xml:space="preserve"> </w:t>
      </w:r>
    </w:p>
    <w:p w:rsidR="00F72F23" w:rsidRPr="00F72F23" w:rsidRDefault="00F72F23" w:rsidP="00F72F23">
      <w:pPr>
        <w:spacing w:line="440" w:lineRule="exact"/>
        <w:ind w:firstLineChars="200" w:firstLine="480"/>
        <w:rPr>
          <w:sz w:val="24"/>
        </w:rPr>
      </w:pPr>
      <w:r w:rsidRPr="00F72F23">
        <w:rPr>
          <w:rFonts w:hint="eastAsia"/>
          <w:sz w:val="24"/>
        </w:rPr>
        <w:t>4</w:t>
      </w:r>
      <w:r w:rsidRPr="00F72F23">
        <w:rPr>
          <w:sz w:val="24"/>
        </w:rPr>
        <w:t>.</w:t>
      </w:r>
      <w:r w:rsidRPr="00F72F23">
        <w:rPr>
          <w:sz w:val="24"/>
        </w:rPr>
        <w:t>加强危废管理，建设规范的危险废物暂存处。</w:t>
      </w:r>
      <w:r w:rsidRPr="00F72F23">
        <w:rPr>
          <w:sz w:val="24"/>
        </w:rPr>
        <w:t xml:space="preserve"> </w:t>
      </w:r>
    </w:p>
    <w:p w:rsidR="00F72F23" w:rsidRPr="00F72F23" w:rsidRDefault="00F72F23" w:rsidP="00F72F23">
      <w:pPr>
        <w:spacing w:line="440" w:lineRule="exact"/>
        <w:ind w:firstLineChars="200" w:firstLine="480"/>
        <w:rPr>
          <w:sz w:val="24"/>
        </w:rPr>
      </w:pPr>
      <w:r w:rsidRPr="00F72F23">
        <w:rPr>
          <w:rFonts w:hint="eastAsia"/>
          <w:sz w:val="24"/>
        </w:rPr>
        <w:t>5</w:t>
      </w:r>
      <w:r w:rsidRPr="00F72F23">
        <w:rPr>
          <w:sz w:val="24"/>
        </w:rPr>
        <w:t>.</w:t>
      </w:r>
      <w:r w:rsidRPr="00F72F23">
        <w:rPr>
          <w:sz w:val="24"/>
        </w:rPr>
        <w:t>加强废气处理设施的日常运行维护，并建立维护台账。</w:t>
      </w:r>
    </w:p>
    <w:p w:rsidR="00D21411" w:rsidRPr="00F72F23" w:rsidRDefault="00D21411" w:rsidP="00F8390C">
      <w:pPr>
        <w:spacing w:line="480" w:lineRule="exact"/>
        <w:rPr>
          <w:rFonts w:hAnsi="宋体"/>
          <w:sz w:val="24"/>
        </w:rPr>
      </w:pPr>
    </w:p>
    <w:p w:rsidR="00D21411" w:rsidRDefault="00D21411">
      <w:pPr>
        <w:spacing w:line="360" w:lineRule="auto"/>
        <w:rPr>
          <w:rFonts w:hAnsi="宋体"/>
          <w:sz w:val="24"/>
        </w:rPr>
      </w:pPr>
    </w:p>
    <w:p w:rsidR="00B52823" w:rsidRDefault="00B52823">
      <w:pPr>
        <w:spacing w:line="360" w:lineRule="auto"/>
        <w:rPr>
          <w:rFonts w:hAnsi="宋体"/>
          <w:sz w:val="24"/>
        </w:rPr>
      </w:pPr>
    </w:p>
    <w:p w:rsidR="00B52823" w:rsidRDefault="00B52823">
      <w:pPr>
        <w:spacing w:line="360" w:lineRule="auto"/>
        <w:rPr>
          <w:rFonts w:hAnsi="宋体"/>
          <w:sz w:val="24"/>
        </w:rPr>
      </w:pPr>
    </w:p>
    <w:p w:rsidR="00D21411" w:rsidRDefault="00D21411">
      <w:pPr>
        <w:spacing w:line="360" w:lineRule="auto"/>
        <w:rPr>
          <w:rFonts w:hAnsi="宋体"/>
          <w:sz w:val="24"/>
        </w:rPr>
      </w:pPr>
    </w:p>
    <w:p w:rsidR="00E26004" w:rsidRDefault="00AF728D">
      <w:pPr>
        <w:spacing w:line="360" w:lineRule="auto"/>
        <w:ind w:firstLineChars="2950" w:firstLine="7080"/>
        <w:rPr>
          <w:kern w:val="0"/>
          <w:sz w:val="24"/>
        </w:rPr>
      </w:pPr>
      <w:r>
        <w:rPr>
          <w:rFonts w:hAnsi="宋体"/>
          <w:kern w:val="0"/>
          <w:sz w:val="24"/>
        </w:rPr>
        <w:t>验收工作组</w:t>
      </w:r>
    </w:p>
    <w:p w:rsidR="00E26004" w:rsidRDefault="00AF728D">
      <w:pPr>
        <w:spacing w:line="360" w:lineRule="auto"/>
        <w:ind w:firstLineChars="2850" w:firstLine="6840"/>
        <w:rPr>
          <w:rFonts w:hAnsi="宋体"/>
          <w:kern w:val="0"/>
          <w:sz w:val="24"/>
        </w:rPr>
      </w:pPr>
      <w:r>
        <w:rPr>
          <w:kern w:val="0"/>
          <w:sz w:val="24"/>
        </w:rPr>
        <w:t>201</w:t>
      </w:r>
      <w:r w:rsidR="00F8390C">
        <w:rPr>
          <w:rFonts w:hint="eastAsia"/>
          <w:kern w:val="0"/>
          <w:sz w:val="24"/>
        </w:rPr>
        <w:t>9</w:t>
      </w:r>
      <w:r>
        <w:rPr>
          <w:rFonts w:hAnsi="宋体"/>
          <w:kern w:val="0"/>
          <w:sz w:val="24"/>
        </w:rPr>
        <w:t>年</w:t>
      </w:r>
      <w:r w:rsidR="00F72F23">
        <w:rPr>
          <w:rFonts w:hAnsi="宋体" w:hint="eastAsia"/>
          <w:kern w:val="0"/>
          <w:sz w:val="24"/>
        </w:rPr>
        <w:t>9</w:t>
      </w:r>
      <w:r>
        <w:rPr>
          <w:rFonts w:hAnsi="宋体"/>
          <w:kern w:val="0"/>
          <w:sz w:val="24"/>
        </w:rPr>
        <w:t>月</w:t>
      </w:r>
      <w:r w:rsidR="00F8390C">
        <w:rPr>
          <w:rFonts w:hAnsi="宋体" w:hint="eastAsia"/>
          <w:kern w:val="0"/>
          <w:sz w:val="24"/>
        </w:rPr>
        <w:t>2</w:t>
      </w:r>
      <w:r w:rsidR="00F72F23">
        <w:rPr>
          <w:rFonts w:hAnsi="宋体" w:hint="eastAsia"/>
          <w:kern w:val="0"/>
          <w:sz w:val="24"/>
        </w:rPr>
        <w:t>1</w:t>
      </w:r>
      <w:r>
        <w:rPr>
          <w:rFonts w:hAnsi="宋体"/>
          <w:kern w:val="0"/>
          <w:sz w:val="24"/>
        </w:rPr>
        <w:t>日</w:t>
      </w:r>
    </w:p>
    <w:p w:rsidR="00BD4221" w:rsidRDefault="00BD4221">
      <w:pPr>
        <w:spacing w:line="360" w:lineRule="auto"/>
        <w:ind w:firstLineChars="2850" w:firstLine="6840"/>
        <w:rPr>
          <w:rFonts w:hAnsi="宋体"/>
          <w:kern w:val="0"/>
          <w:sz w:val="24"/>
        </w:rPr>
      </w:pPr>
    </w:p>
    <w:p w:rsidR="00BD4221" w:rsidRDefault="00BD4221">
      <w:pPr>
        <w:spacing w:line="360" w:lineRule="auto"/>
        <w:ind w:firstLineChars="2850" w:firstLine="6840"/>
        <w:rPr>
          <w:rFonts w:hAnsi="宋体"/>
          <w:kern w:val="0"/>
          <w:sz w:val="24"/>
        </w:rPr>
      </w:pPr>
    </w:p>
    <w:p w:rsidR="00BD4221" w:rsidRDefault="00BD4221">
      <w:pPr>
        <w:spacing w:line="360" w:lineRule="auto"/>
        <w:ind w:firstLineChars="2850" w:firstLine="6840"/>
        <w:rPr>
          <w:rFonts w:hAnsi="宋体"/>
          <w:kern w:val="0"/>
          <w:sz w:val="24"/>
        </w:rPr>
      </w:pPr>
    </w:p>
    <w:p w:rsidR="00BD4221" w:rsidRDefault="00BD4221">
      <w:pPr>
        <w:spacing w:line="360" w:lineRule="auto"/>
        <w:ind w:firstLineChars="2850" w:firstLine="6840"/>
        <w:rPr>
          <w:rFonts w:hAnsi="宋体"/>
          <w:kern w:val="0"/>
          <w:sz w:val="24"/>
        </w:rPr>
      </w:pPr>
    </w:p>
    <w:p w:rsidR="00BD4221" w:rsidRDefault="009A79A6" w:rsidP="009A79A6">
      <w:pPr>
        <w:spacing w:line="360" w:lineRule="auto"/>
        <w:ind w:firstLineChars="2850" w:firstLine="6840"/>
        <w:rPr>
          <w:kern w:val="0"/>
          <w:sz w:val="24"/>
        </w:rPr>
      </w:pPr>
      <w:r>
        <w:rPr>
          <w:noProof/>
          <w:kern w:val="0"/>
          <w:sz w:val="24"/>
        </w:rPr>
        <w:drawing>
          <wp:anchor distT="0" distB="0" distL="114300" distR="114300" simplePos="0" relativeHeight="251658240" behindDoc="0" locked="0" layoutInCell="1" allowOverlap="1">
            <wp:simplePos x="5335329" y="988828"/>
            <wp:positionH relativeFrom="margin">
              <wp:align>center</wp:align>
            </wp:positionH>
            <wp:positionV relativeFrom="margin">
              <wp:align>center</wp:align>
            </wp:positionV>
            <wp:extent cx="5653021" cy="7963786"/>
            <wp:effectExtent l="19050" t="0" r="4829" b="0"/>
            <wp:wrapSquare wrapText="bothSides"/>
            <wp:docPr id="2" name="图片 1" descr="C:\Users\Administrator.BF-20180331SWQW\Desktop\打印终版\专家签字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BF-20180331SWQW\Desktop\打印终版\专家签字页.jpg"/>
                    <pic:cNvPicPr>
                      <a:picLocks noChangeAspect="1" noChangeArrowheads="1"/>
                    </pic:cNvPicPr>
                  </pic:nvPicPr>
                  <pic:blipFill>
                    <a:blip r:embed="rId9" cstate="print"/>
                    <a:srcRect/>
                    <a:stretch>
                      <a:fillRect/>
                    </a:stretch>
                  </pic:blipFill>
                  <pic:spPr bwMode="auto">
                    <a:xfrm rot="10800000">
                      <a:off x="0" y="0"/>
                      <a:ext cx="5653021" cy="7963786"/>
                    </a:xfrm>
                    <a:prstGeom prst="rect">
                      <a:avLst/>
                    </a:prstGeom>
                    <a:noFill/>
                    <a:ln w="9525">
                      <a:noFill/>
                      <a:miter lim="800000"/>
                      <a:headEnd/>
                      <a:tailEnd/>
                    </a:ln>
                  </pic:spPr>
                </pic:pic>
              </a:graphicData>
            </a:graphic>
          </wp:anchor>
        </w:drawing>
      </w:r>
    </w:p>
    <w:sectPr w:rsidR="00BD4221" w:rsidSect="00E26004">
      <w:footerReference w:type="even" r:id="rId10"/>
      <w:footerReference w:type="default" r:id="rId11"/>
      <w:pgSz w:w="11906" w:h="16838"/>
      <w:pgMar w:top="1440" w:right="1474"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9F" w:rsidRDefault="0061009F" w:rsidP="00E26004">
      <w:r>
        <w:separator/>
      </w:r>
    </w:p>
  </w:endnote>
  <w:endnote w:type="continuationSeparator" w:id="0">
    <w:p w:rsidR="0061009F" w:rsidRDefault="0061009F" w:rsidP="00E26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04" w:rsidRDefault="00E96D8C">
    <w:pPr>
      <w:pStyle w:val="a4"/>
      <w:framePr w:wrap="around" w:vAnchor="text" w:hAnchor="margin" w:xAlign="right" w:y="1"/>
      <w:rPr>
        <w:rStyle w:val="a6"/>
      </w:rPr>
    </w:pPr>
    <w:r>
      <w:fldChar w:fldCharType="begin"/>
    </w:r>
    <w:r w:rsidR="00AF728D">
      <w:rPr>
        <w:rStyle w:val="a6"/>
      </w:rPr>
      <w:instrText xml:space="preserve">PAGE  </w:instrText>
    </w:r>
    <w:r>
      <w:fldChar w:fldCharType="end"/>
    </w:r>
  </w:p>
  <w:p w:rsidR="00E26004" w:rsidRDefault="00E2600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04" w:rsidRPr="009A79A6" w:rsidRDefault="00E96D8C">
    <w:pPr>
      <w:pStyle w:val="a4"/>
      <w:jc w:val="center"/>
      <w:rPr>
        <w:rFonts w:ascii="Times New Roman" w:hAnsi="Times New Roman" w:cs="Times New Roman"/>
        <w:sz w:val="21"/>
        <w:szCs w:val="21"/>
      </w:rPr>
    </w:pPr>
    <w:r w:rsidRPr="009A79A6">
      <w:rPr>
        <w:rFonts w:ascii="Times New Roman" w:hAnsi="Times New Roman" w:cs="Times New Roman"/>
        <w:sz w:val="21"/>
        <w:szCs w:val="21"/>
      </w:rPr>
      <w:fldChar w:fldCharType="begin"/>
    </w:r>
    <w:r w:rsidR="00AF728D" w:rsidRPr="009A79A6">
      <w:rPr>
        <w:rFonts w:ascii="Times New Roman" w:hAnsi="Times New Roman" w:cs="Times New Roman"/>
        <w:sz w:val="21"/>
        <w:szCs w:val="21"/>
      </w:rPr>
      <w:instrText>PAGE   \* MERGEFORMAT</w:instrText>
    </w:r>
    <w:r w:rsidRPr="009A79A6">
      <w:rPr>
        <w:rFonts w:ascii="Times New Roman" w:hAnsi="Times New Roman" w:cs="Times New Roman"/>
        <w:sz w:val="21"/>
        <w:szCs w:val="21"/>
      </w:rPr>
      <w:fldChar w:fldCharType="separate"/>
    </w:r>
    <w:r w:rsidR="0061009F" w:rsidRPr="0061009F">
      <w:rPr>
        <w:rFonts w:ascii="Times New Roman" w:hAnsi="Times New Roman" w:cs="Times New Roman"/>
        <w:noProof/>
        <w:sz w:val="21"/>
        <w:szCs w:val="21"/>
        <w:lang w:val="zh-CN"/>
      </w:rPr>
      <w:t>1</w:t>
    </w:r>
    <w:r w:rsidRPr="009A79A6">
      <w:rPr>
        <w:rFonts w:ascii="Times New Roman" w:hAnsi="Times New Roman" w:cs="Times New Roman"/>
        <w:sz w:val="21"/>
        <w:szCs w:val="21"/>
      </w:rPr>
      <w:fldChar w:fldCharType="end"/>
    </w:r>
  </w:p>
  <w:p w:rsidR="00E26004" w:rsidRDefault="00E2600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9F" w:rsidRDefault="0061009F" w:rsidP="00E26004">
      <w:r>
        <w:separator/>
      </w:r>
    </w:p>
  </w:footnote>
  <w:footnote w:type="continuationSeparator" w:id="0">
    <w:p w:rsidR="0061009F" w:rsidRDefault="0061009F" w:rsidP="00E26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D41B"/>
    <w:multiLevelType w:val="singleLevel"/>
    <w:tmpl w:val="39E5D41B"/>
    <w:lvl w:ilvl="0">
      <w:start w:val="1"/>
      <w:numFmt w:val="decimal"/>
      <w:suff w:val="nothing"/>
      <w:lvlText w:val="（%1）"/>
      <w:lvlJc w:val="left"/>
    </w:lvl>
  </w:abstractNum>
  <w:abstractNum w:abstractNumId="1">
    <w:nsid w:val="7C491DA5"/>
    <w:multiLevelType w:val="singleLevel"/>
    <w:tmpl w:val="7C491DA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67"/>
    <w:rsid w:val="00030E90"/>
    <w:rsid w:val="0003404A"/>
    <w:rsid w:val="00040EDF"/>
    <w:rsid w:val="0007787A"/>
    <w:rsid w:val="000800C1"/>
    <w:rsid w:val="000A4D8B"/>
    <w:rsid w:val="000A6F22"/>
    <w:rsid w:val="000C68C5"/>
    <w:rsid w:val="000F1BA2"/>
    <w:rsid w:val="00103155"/>
    <w:rsid w:val="00103472"/>
    <w:rsid w:val="001409B1"/>
    <w:rsid w:val="0019308E"/>
    <w:rsid w:val="00193D10"/>
    <w:rsid w:val="001A3717"/>
    <w:rsid w:val="001B0D49"/>
    <w:rsid w:val="0020175D"/>
    <w:rsid w:val="00246C6B"/>
    <w:rsid w:val="00277464"/>
    <w:rsid w:val="002A36C0"/>
    <w:rsid w:val="002A7E3F"/>
    <w:rsid w:val="002B35C7"/>
    <w:rsid w:val="002E15BC"/>
    <w:rsid w:val="00341802"/>
    <w:rsid w:val="0034492D"/>
    <w:rsid w:val="003476FD"/>
    <w:rsid w:val="003540C9"/>
    <w:rsid w:val="00354B50"/>
    <w:rsid w:val="0036131D"/>
    <w:rsid w:val="00370A0D"/>
    <w:rsid w:val="0037258F"/>
    <w:rsid w:val="00394B17"/>
    <w:rsid w:val="00397F79"/>
    <w:rsid w:val="003A21D2"/>
    <w:rsid w:val="003A4CB4"/>
    <w:rsid w:val="003E3B67"/>
    <w:rsid w:val="00407A54"/>
    <w:rsid w:val="00410689"/>
    <w:rsid w:val="004314AC"/>
    <w:rsid w:val="0044172B"/>
    <w:rsid w:val="004444BA"/>
    <w:rsid w:val="00451264"/>
    <w:rsid w:val="00461D26"/>
    <w:rsid w:val="00462672"/>
    <w:rsid w:val="004800D3"/>
    <w:rsid w:val="00490C1D"/>
    <w:rsid w:val="0049468A"/>
    <w:rsid w:val="004A0D8B"/>
    <w:rsid w:val="004C0573"/>
    <w:rsid w:val="004C3A6E"/>
    <w:rsid w:val="004E6086"/>
    <w:rsid w:val="00507DFD"/>
    <w:rsid w:val="00510E77"/>
    <w:rsid w:val="00512C70"/>
    <w:rsid w:val="00521C40"/>
    <w:rsid w:val="00537356"/>
    <w:rsid w:val="00555547"/>
    <w:rsid w:val="00581D15"/>
    <w:rsid w:val="00587A0D"/>
    <w:rsid w:val="005B00D0"/>
    <w:rsid w:val="005D06AA"/>
    <w:rsid w:val="005E4F79"/>
    <w:rsid w:val="005E7EF6"/>
    <w:rsid w:val="005F16F4"/>
    <w:rsid w:val="0061009F"/>
    <w:rsid w:val="00617005"/>
    <w:rsid w:val="00637993"/>
    <w:rsid w:val="00647A95"/>
    <w:rsid w:val="006A0139"/>
    <w:rsid w:val="006C1287"/>
    <w:rsid w:val="006C56A0"/>
    <w:rsid w:val="006C5EBD"/>
    <w:rsid w:val="006D3266"/>
    <w:rsid w:val="006F744B"/>
    <w:rsid w:val="00735F70"/>
    <w:rsid w:val="007461BB"/>
    <w:rsid w:val="00764213"/>
    <w:rsid w:val="00790857"/>
    <w:rsid w:val="007A3FF9"/>
    <w:rsid w:val="00814031"/>
    <w:rsid w:val="00817C3B"/>
    <w:rsid w:val="00843E80"/>
    <w:rsid w:val="00860131"/>
    <w:rsid w:val="008D7D4E"/>
    <w:rsid w:val="008E3A85"/>
    <w:rsid w:val="0090670E"/>
    <w:rsid w:val="009078A5"/>
    <w:rsid w:val="00932F80"/>
    <w:rsid w:val="009469EA"/>
    <w:rsid w:val="00947948"/>
    <w:rsid w:val="009630A7"/>
    <w:rsid w:val="00972C00"/>
    <w:rsid w:val="0097458D"/>
    <w:rsid w:val="00984F32"/>
    <w:rsid w:val="009A79A6"/>
    <w:rsid w:val="009C5B31"/>
    <w:rsid w:val="009E0F94"/>
    <w:rsid w:val="009F66B4"/>
    <w:rsid w:val="00A1538E"/>
    <w:rsid w:val="00A203D8"/>
    <w:rsid w:val="00A25130"/>
    <w:rsid w:val="00A31287"/>
    <w:rsid w:val="00A315C1"/>
    <w:rsid w:val="00A44952"/>
    <w:rsid w:val="00A55D23"/>
    <w:rsid w:val="00A94478"/>
    <w:rsid w:val="00AF10EB"/>
    <w:rsid w:val="00AF5393"/>
    <w:rsid w:val="00AF728D"/>
    <w:rsid w:val="00B32E8A"/>
    <w:rsid w:val="00B35210"/>
    <w:rsid w:val="00B41117"/>
    <w:rsid w:val="00B52823"/>
    <w:rsid w:val="00B762CE"/>
    <w:rsid w:val="00B8008E"/>
    <w:rsid w:val="00B81441"/>
    <w:rsid w:val="00B82089"/>
    <w:rsid w:val="00B82C7C"/>
    <w:rsid w:val="00B83F4C"/>
    <w:rsid w:val="00B862B1"/>
    <w:rsid w:val="00BA6178"/>
    <w:rsid w:val="00BD296F"/>
    <w:rsid w:val="00BD4221"/>
    <w:rsid w:val="00C05C75"/>
    <w:rsid w:val="00C2396D"/>
    <w:rsid w:val="00C94908"/>
    <w:rsid w:val="00CA73CC"/>
    <w:rsid w:val="00CD0E65"/>
    <w:rsid w:val="00CE0F12"/>
    <w:rsid w:val="00CE33B1"/>
    <w:rsid w:val="00CE4514"/>
    <w:rsid w:val="00D13958"/>
    <w:rsid w:val="00D14B34"/>
    <w:rsid w:val="00D21411"/>
    <w:rsid w:val="00D40F50"/>
    <w:rsid w:val="00D513C1"/>
    <w:rsid w:val="00D62F40"/>
    <w:rsid w:val="00D9021D"/>
    <w:rsid w:val="00DA54CB"/>
    <w:rsid w:val="00DB2A31"/>
    <w:rsid w:val="00DB3982"/>
    <w:rsid w:val="00DD6D0B"/>
    <w:rsid w:val="00E042C7"/>
    <w:rsid w:val="00E10A66"/>
    <w:rsid w:val="00E23D89"/>
    <w:rsid w:val="00E26004"/>
    <w:rsid w:val="00E313B0"/>
    <w:rsid w:val="00E413DB"/>
    <w:rsid w:val="00E96D8C"/>
    <w:rsid w:val="00EB2F98"/>
    <w:rsid w:val="00EC0ABC"/>
    <w:rsid w:val="00EE4940"/>
    <w:rsid w:val="00F30BA3"/>
    <w:rsid w:val="00F53325"/>
    <w:rsid w:val="00F5707F"/>
    <w:rsid w:val="00F72F23"/>
    <w:rsid w:val="00F73EFA"/>
    <w:rsid w:val="00F8390C"/>
    <w:rsid w:val="00F94DBD"/>
    <w:rsid w:val="00F96EDB"/>
    <w:rsid w:val="00FB70B2"/>
    <w:rsid w:val="00FC054D"/>
    <w:rsid w:val="00FC1562"/>
    <w:rsid w:val="00FC559F"/>
    <w:rsid w:val="00FC70C0"/>
    <w:rsid w:val="00FD30EB"/>
    <w:rsid w:val="00FF7F05"/>
    <w:rsid w:val="03C34314"/>
    <w:rsid w:val="0726541B"/>
    <w:rsid w:val="08611F01"/>
    <w:rsid w:val="11D2167E"/>
    <w:rsid w:val="13572D2B"/>
    <w:rsid w:val="17CF38A2"/>
    <w:rsid w:val="19725E58"/>
    <w:rsid w:val="1F8E7ECC"/>
    <w:rsid w:val="235D212F"/>
    <w:rsid w:val="26AD5605"/>
    <w:rsid w:val="31C511C0"/>
    <w:rsid w:val="36665B6E"/>
    <w:rsid w:val="38AE1AA9"/>
    <w:rsid w:val="461B539E"/>
    <w:rsid w:val="48A304FF"/>
    <w:rsid w:val="49EE4FEE"/>
    <w:rsid w:val="5308589D"/>
    <w:rsid w:val="58E60392"/>
    <w:rsid w:val="65F7573A"/>
    <w:rsid w:val="69796E9F"/>
    <w:rsid w:val="6BA0195B"/>
    <w:rsid w:val="6BA47ABA"/>
    <w:rsid w:val="734F70D1"/>
    <w:rsid w:val="746F7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26004"/>
    <w:rPr>
      <w:sz w:val="18"/>
      <w:szCs w:val="18"/>
    </w:rPr>
  </w:style>
  <w:style w:type="paragraph" w:styleId="a4">
    <w:name w:val="footer"/>
    <w:basedOn w:val="a"/>
    <w:link w:val="Char1"/>
    <w:uiPriority w:val="99"/>
    <w:qFormat/>
    <w:rsid w:val="00E2600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semiHidden/>
    <w:unhideWhenUsed/>
    <w:qFormat/>
    <w:rsid w:val="00E2600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26004"/>
  </w:style>
  <w:style w:type="table" w:styleId="a7">
    <w:name w:val="Table Grid"/>
    <w:basedOn w:val="a1"/>
    <w:uiPriority w:val="59"/>
    <w:qFormat/>
    <w:rsid w:val="00E26004"/>
    <w:rPr>
      <w:rFonts w:eastAsia="微软雅黑"/>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脚 Char"/>
    <w:link w:val="a4"/>
    <w:uiPriority w:val="99"/>
    <w:qFormat/>
    <w:rsid w:val="00E26004"/>
    <w:rPr>
      <w:sz w:val="18"/>
      <w:szCs w:val="18"/>
    </w:rPr>
  </w:style>
  <w:style w:type="character" w:customStyle="1" w:styleId="Char1">
    <w:name w:val="页脚 Char1"/>
    <w:basedOn w:val="a0"/>
    <w:link w:val="a4"/>
    <w:uiPriority w:val="99"/>
    <w:semiHidden/>
    <w:qFormat/>
    <w:rsid w:val="00E26004"/>
    <w:rPr>
      <w:rFonts w:ascii="Times New Roman" w:eastAsia="宋体" w:hAnsi="Times New Roman" w:cs="Times New Roman"/>
      <w:sz w:val="18"/>
      <w:szCs w:val="18"/>
    </w:rPr>
  </w:style>
  <w:style w:type="paragraph" w:customStyle="1" w:styleId="a8">
    <w:name w:val="报告表正文"/>
    <w:basedOn w:val="a"/>
    <w:qFormat/>
    <w:rsid w:val="00E26004"/>
    <w:pPr>
      <w:spacing w:line="360" w:lineRule="auto"/>
      <w:ind w:firstLineChars="200" w:firstLine="200"/>
      <w:textAlignment w:val="baseline"/>
    </w:pPr>
    <w:rPr>
      <w:sz w:val="24"/>
      <w:szCs w:val="20"/>
    </w:rPr>
  </w:style>
  <w:style w:type="character" w:customStyle="1" w:styleId="Char0">
    <w:name w:val="页眉 Char"/>
    <w:basedOn w:val="a0"/>
    <w:link w:val="a5"/>
    <w:uiPriority w:val="99"/>
    <w:semiHidden/>
    <w:qFormat/>
    <w:rsid w:val="00E26004"/>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E26004"/>
    <w:rPr>
      <w:rFonts w:ascii="Times New Roman" w:eastAsia="宋体" w:hAnsi="Times New Roman" w:cs="Times New Roman"/>
      <w:sz w:val="18"/>
      <w:szCs w:val="18"/>
    </w:rPr>
  </w:style>
  <w:style w:type="paragraph" w:styleId="a9">
    <w:name w:val="List Paragraph"/>
    <w:basedOn w:val="a"/>
    <w:uiPriority w:val="34"/>
    <w:qFormat/>
    <w:rsid w:val="00E26004"/>
    <w:pPr>
      <w:ind w:firstLineChars="200" w:firstLine="420"/>
    </w:pPr>
  </w:style>
  <w:style w:type="paragraph" w:styleId="aa">
    <w:name w:val="Date"/>
    <w:basedOn w:val="a"/>
    <w:next w:val="a"/>
    <w:link w:val="Char3"/>
    <w:uiPriority w:val="99"/>
    <w:semiHidden/>
    <w:unhideWhenUsed/>
    <w:rsid w:val="00BD4221"/>
    <w:pPr>
      <w:ind w:leftChars="2500" w:left="100"/>
    </w:pPr>
  </w:style>
  <w:style w:type="character" w:customStyle="1" w:styleId="Char3">
    <w:name w:val="日期 Char"/>
    <w:basedOn w:val="a0"/>
    <w:link w:val="aa"/>
    <w:uiPriority w:val="99"/>
    <w:semiHidden/>
    <w:rsid w:val="00BD422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0F821-41F1-4B0A-9200-85321C10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62</cp:revision>
  <cp:lastPrinted>2018-11-20T08:08:00Z</cp:lastPrinted>
  <dcterms:created xsi:type="dcterms:W3CDTF">2018-06-11T10:42:00Z</dcterms:created>
  <dcterms:modified xsi:type="dcterms:W3CDTF">2019-09-28T02:32:00Z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